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AF0A" w14:textId="3CA6891B" w:rsidR="00F8220D" w:rsidRPr="006A0367" w:rsidRDefault="00F8220D" w:rsidP="00F8220D">
      <w:pPr>
        <w:pStyle w:val="1"/>
        <w:jc w:val="center"/>
        <w:rPr>
          <w:b/>
          <w:bCs/>
          <w:sz w:val="24"/>
          <w:szCs w:val="24"/>
        </w:rPr>
      </w:pPr>
      <w:r>
        <w:rPr>
          <w:b/>
          <w:bCs/>
          <w:sz w:val="24"/>
          <w:szCs w:val="24"/>
        </w:rPr>
        <w:t>Извещение</w:t>
      </w:r>
      <w:r w:rsidR="004F17AF">
        <w:rPr>
          <w:b/>
          <w:bCs/>
          <w:sz w:val="24"/>
          <w:szCs w:val="24"/>
        </w:rPr>
        <w:t xml:space="preserve"> № </w:t>
      </w:r>
      <w:r w:rsidR="005D376A">
        <w:rPr>
          <w:b/>
          <w:bCs/>
          <w:sz w:val="24"/>
          <w:szCs w:val="24"/>
        </w:rPr>
        <w:t>8</w:t>
      </w:r>
    </w:p>
    <w:p w14:paraId="0CFDD2B3" w14:textId="77777777" w:rsidR="00F8220D" w:rsidRDefault="00F8220D" w:rsidP="00F8220D">
      <w:pPr>
        <w:pStyle w:val="1"/>
        <w:jc w:val="center"/>
        <w:rPr>
          <w:b/>
          <w:sz w:val="24"/>
          <w:szCs w:val="24"/>
        </w:rPr>
      </w:pPr>
      <w:r w:rsidRPr="006A0367">
        <w:rPr>
          <w:b/>
          <w:bCs/>
          <w:sz w:val="24"/>
          <w:szCs w:val="24"/>
        </w:rPr>
        <w:t xml:space="preserve">о </w:t>
      </w:r>
      <w:r w:rsidRPr="006B44EB">
        <w:rPr>
          <w:b/>
          <w:bCs/>
          <w:sz w:val="24"/>
          <w:szCs w:val="24"/>
        </w:rPr>
        <w:t>проведении аукциона</w:t>
      </w:r>
      <w:r w:rsidRPr="006A0367">
        <w:rPr>
          <w:b/>
          <w:bCs/>
          <w:sz w:val="24"/>
          <w:szCs w:val="24"/>
        </w:rPr>
        <w:t xml:space="preserve"> в электронной форме</w:t>
      </w:r>
      <w:r w:rsidRPr="006A0367">
        <w:rPr>
          <w:b/>
          <w:sz w:val="24"/>
          <w:szCs w:val="24"/>
        </w:rPr>
        <w:t xml:space="preserve"> </w:t>
      </w:r>
      <w:r>
        <w:rPr>
          <w:b/>
          <w:sz w:val="24"/>
          <w:szCs w:val="24"/>
        </w:rPr>
        <w:t>на право заключения договора аренды</w:t>
      </w:r>
      <w:r w:rsidRPr="006A0367">
        <w:rPr>
          <w:b/>
          <w:sz w:val="24"/>
          <w:szCs w:val="24"/>
        </w:rPr>
        <w:t xml:space="preserve"> земельного участка, находящегося в </w:t>
      </w:r>
      <w:r>
        <w:rPr>
          <w:b/>
          <w:sz w:val="24"/>
          <w:szCs w:val="24"/>
        </w:rPr>
        <w:t>муниципальной собственности Краснооктябрьского муниципального округа Нижегородской области</w:t>
      </w:r>
    </w:p>
    <w:p w14:paraId="4E381D37" w14:textId="77777777" w:rsidR="00995354" w:rsidRPr="00206528" w:rsidRDefault="00995354" w:rsidP="002458A5"/>
    <w:p w14:paraId="59C5A5C3" w14:textId="77777777" w:rsidR="00995354" w:rsidRDefault="005013E6" w:rsidP="00995354">
      <w:pPr>
        <w:pStyle w:val="ad"/>
        <w:numPr>
          <w:ilvl w:val="0"/>
          <w:numId w:val="11"/>
        </w:numPr>
        <w:jc w:val="center"/>
        <w:rPr>
          <w:b/>
        </w:rPr>
      </w:pPr>
      <w:r w:rsidRPr="00995354">
        <w:rPr>
          <w:b/>
        </w:rPr>
        <w:t>Форма торгов</w:t>
      </w:r>
    </w:p>
    <w:p w14:paraId="0E75216E" w14:textId="77777777" w:rsidR="00995354" w:rsidRPr="00995354" w:rsidRDefault="00995354" w:rsidP="00995354">
      <w:pPr>
        <w:pStyle w:val="ad"/>
        <w:ind w:left="1069"/>
        <w:rPr>
          <w:b/>
        </w:rPr>
      </w:pPr>
    </w:p>
    <w:p w14:paraId="3E90288A" w14:textId="77777777" w:rsidR="006A0367" w:rsidRPr="00206528" w:rsidRDefault="00993305" w:rsidP="00B2265B">
      <w:pPr>
        <w:ind w:firstLine="709"/>
        <w:jc w:val="both"/>
      </w:pPr>
      <w:r w:rsidRPr="00B2265B">
        <w:rPr>
          <w:b/>
        </w:rPr>
        <w:t xml:space="preserve"> </w:t>
      </w:r>
      <w:r w:rsidR="00995354">
        <w:t>А</w:t>
      </w:r>
      <w:r w:rsidR="006A0367" w:rsidRPr="00206528">
        <w:t xml:space="preserve">укцион </w:t>
      </w:r>
      <w:r w:rsidR="005013E6" w:rsidRPr="00206528">
        <w:t>в электронной форме, открытый по форме подачи предложений о цене предмета аукциона.</w:t>
      </w:r>
    </w:p>
    <w:p w14:paraId="3B701D16" w14:textId="77777777" w:rsidR="009E11E8" w:rsidRDefault="009E11E8" w:rsidP="009E11E8">
      <w:pPr>
        <w:ind w:firstLine="709"/>
        <w:jc w:val="both"/>
      </w:pPr>
      <w:r w:rsidRPr="005013E6">
        <w:rPr>
          <w:b/>
        </w:rPr>
        <w:t>Организатор торгов (</w:t>
      </w:r>
      <w:r>
        <w:rPr>
          <w:b/>
        </w:rPr>
        <w:t>арендодатель</w:t>
      </w:r>
      <w:r w:rsidRPr="005013E6">
        <w:rPr>
          <w:b/>
        </w:rPr>
        <w:t>):</w:t>
      </w:r>
      <w:r>
        <w:t xml:space="preserve"> Отдел имущественных отношений и земельных ресурсов администрации Краснооктябрьского муниципального округа</w:t>
      </w:r>
      <w:r w:rsidRPr="00AA227F">
        <w:t xml:space="preserve"> Нижегородской области</w:t>
      </w:r>
      <w:r>
        <w:t xml:space="preserve">. </w:t>
      </w:r>
    </w:p>
    <w:p w14:paraId="57189E7F" w14:textId="77777777" w:rsidR="009E11E8" w:rsidRDefault="009E11E8" w:rsidP="009E11E8">
      <w:pPr>
        <w:ind w:firstLine="709"/>
        <w:jc w:val="both"/>
      </w:pPr>
      <w:r>
        <w:t>Местонахождение: 607530, Нижегородская область, Краснооктябрьский район, с. Уразовка, ул. Кооперативная, д.36.</w:t>
      </w:r>
    </w:p>
    <w:p w14:paraId="66854F3E" w14:textId="77777777" w:rsidR="009E11E8" w:rsidRDefault="009E11E8" w:rsidP="009E11E8">
      <w:pPr>
        <w:ind w:firstLine="709"/>
        <w:jc w:val="both"/>
      </w:pPr>
      <w:r>
        <w:t>Адрес электронной почты:</w:t>
      </w:r>
      <w:r w:rsidRPr="009B7C6B">
        <w:t xml:space="preserve"> </w:t>
      </w:r>
      <w:hyperlink r:id="rId8" w:history="1">
        <w:r w:rsidRPr="00B913EA">
          <w:rPr>
            <w:rStyle w:val="ac"/>
            <w:color w:val="000000" w:themeColor="text1"/>
            <w:u w:val="none"/>
            <w:lang w:val="en-US"/>
          </w:rPr>
          <w:t>kiourazovka</w:t>
        </w:r>
        <w:r w:rsidRPr="00B913EA">
          <w:rPr>
            <w:rStyle w:val="ac"/>
            <w:color w:val="000000" w:themeColor="text1"/>
            <w:u w:val="none"/>
          </w:rPr>
          <w:t>@</w:t>
        </w:r>
        <w:r w:rsidRPr="00B913EA">
          <w:rPr>
            <w:rStyle w:val="ac"/>
            <w:color w:val="000000" w:themeColor="text1"/>
            <w:u w:val="none"/>
            <w:lang w:val="en-US"/>
          </w:rPr>
          <w:t>yandex</w:t>
        </w:r>
        <w:r w:rsidRPr="00B913EA">
          <w:rPr>
            <w:rStyle w:val="ac"/>
            <w:color w:val="000000" w:themeColor="text1"/>
            <w:u w:val="none"/>
          </w:rPr>
          <w:t>.</w:t>
        </w:r>
        <w:r w:rsidRPr="00B913EA">
          <w:rPr>
            <w:rStyle w:val="ac"/>
            <w:color w:val="000000" w:themeColor="text1"/>
            <w:u w:val="none"/>
            <w:lang w:val="en-US"/>
          </w:rPr>
          <w:t>ru</w:t>
        </w:r>
      </w:hyperlink>
    </w:p>
    <w:p w14:paraId="233DE6F3" w14:textId="77777777" w:rsidR="009E11E8" w:rsidRDefault="009E11E8" w:rsidP="009E11E8">
      <w:pPr>
        <w:ind w:firstLine="709"/>
        <w:jc w:val="both"/>
        <w:rPr>
          <w:i/>
        </w:rPr>
      </w:pPr>
      <w:r>
        <w:t xml:space="preserve">Официальный сайт (Администрация Краснооктябрьского муниципального округа Нижегородской области): </w:t>
      </w:r>
      <w:r w:rsidRPr="00EA7940">
        <w:t>krokt.nobl.ru</w:t>
      </w:r>
    </w:p>
    <w:p w14:paraId="18D1C18F" w14:textId="77777777" w:rsidR="009E11E8" w:rsidRDefault="009E11E8" w:rsidP="009E11E8">
      <w:pPr>
        <w:ind w:firstLine="709"/>
        <w:jc w:val="both"/>
      </w:pPr>
      <w:r w:rsidRPr="00DC74E4">
        <w:t>Контактный телефон</w:t>
      </w:r>
      <w:r>
        <w:t>: 8 (83194) 2-17-49.</w:t>
      </w:r>
    </w:p>
    <w:p w14:paraId="41FB5727" w14:textId="77777777" w:rsidR="009E11E8" w:rsidRDefault="009E11E8" w:rsidP="009E11E8">
      <w:pPr>
        <w:ind w:firstLine="709"/>
        <w:jc w:val="both"/>
      </w:pPr>
      <w:r>
        <w:t>Контактное лицо: Сафин Рамиль Абдулбариевич.</w:t>
      </w:r>
    </w:p>
    <w:p w14:paraId="624B4297" w14:textId="77777777" w:rsidR="00FD6AFE" w:rsidRPr="00206528" w:rsidRDefault="009E11E8" w:rsidP="009E11E8">
      <w:pPr>
        <w:ind w:firstLine="709"/>
        <w:jc w:val="both"/>
      </w:pPr>
      <w:r w:rsidRPr="00FD6AFE">
        <w:rPr>
          <w:b/>
        </w:rPr>
        <w:t>Оператор электронной площадки</w:t>
      </w:r>
      <w:r>
        <w:t xml:space="preserve"> (далее – оператор) - </w:t>
      </w:r>
      <w:r w:rsidRPr="008A213C">
        <w:t>АО</w:t>
      </w:r>
      <w:r w:rsidRPr="00225444">
        <w:t xml:space="preserve"> «</w:t>
      </w:r>
      <w:r>
        <w:t>Электронные торговые системы</w:t>
      </w:r>
      <w:r w:rsidRPr="00225444">
        <w:t xml:space="preserve">» </w:t>
      </w:r>
      <w:r w:rsidRPr="00FD6AFE">
        <w:t>(</w:t>
      </w:r>
      <w:hyperlink r:id="rId9" w:history="1">
        <w:r w:rsidRPr="00FD6AFE">
          <w:rPr>
            <w:rStyle w:val="ac"/>
            <w:color w:val="auto"/>
            <w:u w:val="none"/>
          </w:rPr>
          <w:t>https://www.</w:t>
        </w:r>
        <w:r w:rsidRPr="00FD6AFE">
          <w:rPr>
            <w:rStyle w:val="ac"/>
            <w:color w:val="auto"/>
            <w:u w:val="none"/>
            <w:lang w:val="en-US"/>
          </w:rPr>
          <w:t>fabrikant</w:t>
        </w:r>
        <w:r w:rsidRPr="00FD6AFE">
          <w:rPr>
            <w:rStyle w:val="ac"/>
            <w:color w:val="auto"/>
            <w:u w:val="none"/>
          </w:rPr>
          <w:t>.ru/</w:t>
        </w:r>
      </w:hyperlink>
      <w:r w:rsidRPr="00FD6AFE">
        <w:t>).</w:t>
      </w:r>
    </w:p>
    <w:p w14:paraId="7C46895F" w14:textId="77777777" w:rsidR="00FB2603" w:rsidRDefault="00993305" w:rsidP="0072352F">
      <w:pPr>
        <w:pStyle w:val="1"/>
        <w:ind w:firstLine="709"/>
        <w:rPr>
          <w:bCs/>
          <w:sz w:val="24"/>
          <w:szCs w:val="24"/>
        </w:rPr>
      </w:pPr>
      <w:r>
        <w:rPr>
          <w:bCs/>
          <w:sz w:val="24"/>
          <w:szCs w:val="24"/>
        </w:rPr>
        <w:t>Ознакомится с регламентом электронной площадки можно по ссылке</w:t>
      </w:r>
      <w:r w:rsidR="00E66C67">
        <w:rPr>
          <w:bCs/>
          <w:sz w:val="24"/>
          <w:szCs w:val="24"/>
        </w:rPr>
        <w:t>:</w:t>
      </w:r>
      <w:r w:rsidR="00E66C67" w:rsidRPr="00E66C67">
        <w:rPr>
          <w:bCs/>
          <w:sz w:val="24"/>
          <w:szCs w:val="24"/>
        </w:rPr>
        <w:t xml:space="preserve"> </w:t>
      </w:r>
      <w:hyperlink r:id="rId10" w:history="1">
        <w:r w:rsidR="00E66C67" w:rsidRPr="00213C5A">
          <w:rPr>
            <w:rStyle w:val="ac"/>
            <w:bCs/>
            <w:sz w:val="24"/>
            <w:szCs w:val="24"/>
          </w:rPr>
          <w:t>https://www.fabrikant.ru/rules/common?category-id=1548</w:t>
        </w:r>
      </w:hyperlink>
    </w:p>
    <w:p w14:paraId="3910FEA5" w14:textId="77777777" w:rsidR="00FB2603" w:rsidRPr="00993305" w:rsidRDefault="00FB2603" w:rsidP="00587F17">
      <w:pPr>
        <w:tabs>
          <w:tab w:val="left" w:pos="709"/>
        </w:tabs>
        <w:ind w:firstLine="709"/>
        <w:jc w:val="both"/>
      </w:pPr>
      <w:r w:rsidRPr="00993305">
        <w:t>Для участия в аукционе и обеспечения доступа к подаче Заявки на участие в аукционе в электронной форме Заявителю необходимо:</w:t>
      </w:r>
    </w:p>
    <w:p w14:paraId="5C05C09A" w14:textId="77777777" w:rsidR="00FB2603" w:rsidRPr="00555BAE" w:rsidRDefault="00FB2603" w:rsidP="00587F17">
      <w:pPr>
        <w:tabs>
          <w:tab w:val="left" w:pos="709"/>
        </w:tabs>
        <w:ind w:firstLine="709"/>
        <w:jc w:val="both"/>
      </w:pPr>
      <w:r w:rsidRPr="00555BAE">
        <w:t>- иметь подтвержденную учетную запись на Госуслугах (ЕСИА);</w:t>
      </w:r>
    </w:p>
    <w:p w14:paraId="63BACAC8" w14:textId="77777777" w:rsidR="00FB2603" w:rsidRPr="00555BAE" w:rsidRDefault="00FB2603" w:rsidP="00587F17">
      <w:pPr>
        <w:ind w:firstLine="709"/>
        <w:jc w:val="both"/>
      </w:pPr>
      <w:r w:rsidRPr="00555BAE">
        <w:t xml:space="preserve">- пройти регистрацию в ГИС Торги (на официальном сайте торгов </w:t>
      </w:r>
      <w:hyperlink r:id="rId11" w:history="1">
        <w:r w:rsidRPr="00555BAE">
          <w:rPr>
            <w:rStyle w:val="ac"/>
          </w:rPr>
          <w:t>www.torgi.gov.ru</w:t>
        </w:r>
      </w:hyperlink>
      <w:r w:rsidRPr="00555BAE">
        <w:t xml:space="preserve"> доступна регистрация Заявителей в реестре Участников торгов);</w:t>
      </w:r>
    </w:p>
    <w:p w14:paraId="100237A5" w14:textId="77777777" w:rsidR="00FB2603" w:rsidRPr="00555BAE" w:rsidRDefault="00FB2603" w:rsidP="00587F17">
      <w:pPr>
        <w:tabs>
          <w:tab w:val="left" w:pos="709"/>
        </w:tabs>
        <w:ind w:firstLine="709"/>
        <w:jc w:val="both"/>
      </w:pPr>
      <w:r w:rsidRPr="00555BAE">
        <w:t xml:space="preserve">- пройти регистрацию (аккредитацию) на электронной площадке в соответствии с </w:t>
      </w:r>
      <w:r w:rsidRPr="00555BAE">
        <w:rPr>
          <w:iCs/>
        </w:rPr>
        <w:t xml:space="preserve">Регламентом </w:t>
      </w:r>
      <w:r>
        <w:t>электронной площадки АО «</w:t>
      </w:r>
      <w:r w:rsidR="00993305">
        <w:t>Единая Электронные Торговая</w:t>
      </w:r>
      <w:r>
        <w:t xml:space="preserve"> </w:t>
      </w:r>
      <w:r w:rsidR="00993305">
        <w:t>Площадка</w:t>
      </w:r>
      <w:r w:rsidRPr="00555BAE">
        <w:t>»</w:t>
      </w:r>
      <w:r w:rsidRPr="00555BAE">
        <w:rPr>
          <w:iCs/>
        </w:rPr>
        <w:t xml:space="preserve"> (далее - Регламент ЭП)</w:t>
      </w:r>
      <w:r w:rsidRPr="00555BAE">
        <w:t xml:space="preserve">; </w:t>
      </w:r>
    </w:p>
    <w:p w14:paraId="401D7861" w14:textId="77777777" w:rsidR="00FB2603" w:rsidRPr="00555BAE" w:rsidRDefault="00FB2603" w:rsidP="00587F17">
      <w:pPr>
        <w:tabs>
          <w:tab w:val="left" w:pos="709"/>
        </w:tabs>
        <w:ind w:firstLine="709"/>
        <w:jc w:val="both"/>
      </w:pPr>
      <w:r w:rsidRPr="00555BAE">
        <w:t xml:space="preserve">- иметь действующий Лицевой счёт; </w:t>
      </w:r>
    </w:p>
    <w:p w14:paraId="459FE6FF" w14:textId="77777777" w:rsidR="00FB2603" w:rsidRPr="00587F17" w:rsidRDefault="00FB2603" w:rsidP="00587F17">
      <w:pPr>
        <w:tabs>
          <w:tab w:val="left" w:pos="709"/>
        </w:tabs>
        <w:ind w:firstLine="709"/>
        <w:jc w:val="both"/>
      </w:pPr>
      <w:r w:rsidRPr="00555BAE">
        <w:t xml:space="preserve">- иметь электронную подпись, оформленную в соответствии с требованиями действующего </w:t>
      </w:r>
      <w:r w:rsidRPr="00587F17">
        <w:t>законодательства (далее - ЭП);</w:t>
      </w:r>
    </w:p>
    <w:p w14:paraId="226DA299" w14:textId="77777777" w:rsidR="00587F17" w:rsidRDefault="00587F17" w:rsidP="00587F17">
      <w:pPr>
        <w:tabs>
          <w:tab w:val="left" w:pos="709"/>
        </w:tabs>
        <w:ind w:firstLine="709"/>
        <w:jc w:val="both"/>
      </w:pPr>
      <w:r w:rsidRPr="00587F17">
        <w:t xml:space="preserve">- внести задаток </w:t>
      </w:r>
      <w:r w:rsidR="00993305">
        <w:t>в сроки, указанные в Разделе 3 настоящего извещения</w:t>
      </w:r>
      <w:r w:rsidRPr="00587F17">
        <w:t>.</w:t>
      </w:r>
    </w:p>
    <w:p w14:paraId="630398E1" w14:textId="77777777" w:rsidR="00FB2603" w:rsidRPr="00587F17" w:rsidRDefault="00FB2603" w:rsidP="00587F17">
      <w:pPr>
        <w:tabs>
          <w:tab w:val="left" w:pos="709"/>
        </w:tabs>
        <w:ind w:firstLine="709"/>
        <w:jc w:val="both"/>
      </w:pPr>
      <w:r w:rsidRPr="00555BAE">
        <w:t xml:space="preserve">- заполнить Заявку на участие в аукционе в электронной форме (Приложение № 2 к настоящему извещению). </w:t>
      </w:r>
    </w:p>
    <w:p w14:paraId="1C0CCCA7" w14:textId="77777777" w:rsidR="00FB2603" w:rsidRPr="00555BAE" w:rsidRDefault="00FB2603" w:rsidP="00587F17">
      <w:pPr>
        <w:ind w:firstLine="709"/>
        <w:jc w:val="both"/>
      </w:pPr>
      <w:r w:rsidRPr="00555BAE">
        <w:t>Заявителем может быть любое юридическое лицо независимо от организационно-правовой формы,</w:t>
      </w:r>
      <w:r w:rsidR="00993305">
        <w:t xml:space="preserve"> </w:t>
      </w:r>
      <w:r w:rsidRPr="00555BAE">
        <w:t>формы собственности, физическое лицо, в том числе индивидуальный предприниматель, претендующие</w:t>
      </w:r>
      <w:r w:rsidR="00993305">
        <w:t xml:space="preserve"> </w:t>
      </w:r>
      <w:r>
        <w:t>на заключение договора аренды</w:t>
      </w:r>
      <w:r w:rsidRPr="00555BAE">
        <w:t xml:space="preserve"> земельного участка.</w:t>
      </w:r>
    </w:p>
    <w:p w14:paraId="3213DF23" w14:textId="77777777" w:rsidR="00F70E58" w:rsidRDefault="00F70E58" w:rsidP="00F70E58">
      <w:pPr>
        <w:pStyle w:val="1"/>
        <w:ind w:firstLine="709"/>
        <w:jc w:val="center"/>
        <w:rPr>
          <w:b/>
          <w:bCs/>
          <w:sz w:val="24"/>
          <w:szCs w:val="24"/>
        </w:rPr>
      </w:pPr>
    </w:p>
    <w:p w14:paraId="3F640B98" w14:textId="77777777" w:rsidR="00074091" w:rsidRDefault="00F70E58" w:rsidP="00F70E58">
      <w:pPr>
        <w:pStyle w:val="1"/>
        <w:ind w:firstLine="709"/>
        <w:jc w:val="center"/>
        <w:rPr>
          <w:b/>
          <w:bCs/>
          <w:sz w:val="24"/>
          <w:szCs w:val="24"/>
        </w:rPr>
      </w:pPr>
      <w:r w:rsidRPr="00F70E58">
        <w:rPr>
          <w:b/>
          <w:bCs/>
          <w:sz w:val="24"/>
          <w:szCs w:val="24"/>
        </w:rPr>
        <w:t>2.</w:t>
      </w:r>
      <w:r w:rsidR="00995354">
        <w:rPr>
          <w:b/>
          <w:bCs/>
          <w:sz w:val="24"/>
          <w:szCs w:val="24"/>
        </w:rPr>
        <w:t xml:space="preserve"> </w:t>
      </w:r>
      <w:r w:rsidRPr="00F70E58">
        <w:rPr>
          <w:b/>
          <w:bCs/>
          <w:sz w:val="24"/>
          <w:szCs w:val="24"/>
        </w:rPr>
        <w:t>Решение о проведении аукциона</w:t>
      </w:r>
    </w:p>
    <w:p w14:paraId="7C1DA3CD" w14:textId="77777777" w:rsidR="00405BC3" w:rsidRPr="00405BC3" w:rsidRDefault="00405BC3" w:rsidP="00405BC3"/>
    <w:p w14:paraId="1821EAA8" w14:textId="66368EC6" w:rsidR="00FD6AFE" w:rsidRDefault="00405BC3" w:rsidP="006960C3">
      <w:pPr>
        <w:ind w:firstLine="709"/>
        <w:jc w:val="both"/>
      </w:pPr>
      <w:r>
        <w:t>Постановление администрации Краснооктябрьского муниципального округа</w:t>
      </w:r>
      <w:r w:rsidRPr="00AA227F">
        <w:t xml:space="preserve"> Нижегородской </w:t>
      </w:r>
      <w:r w:rsidRPr="00741D93">
        <w:t xml:space="preserve">области </w:t>
      </w:r>
      <w:r w:rsidR="00863726">
        <w:t xml:space="preserve">от </w:t>
      </w:r>
      <w:r w:rsidR="000A2F86">
        <w:t>30.03.2026</w:t>
      </w:r>
      <w:r w:rsidR="002B4C2E">
        <w:t xml:space="preserve"> №</w:t>
      </w:r>
      <w:r w:rsidR="00341160">
        <w:t xml:space="preserve"> </w:t>
      </w:r>
      <w:r w:rsidR="000A2F86">
        <w:t>184</w:t>
      </w:r>
      <w:r w:rsidR="002B4C2E">
        <w:t xml:space="preserve"> </w:t>
      </w:r>
      <w:r w:rsidR="002B4C2E" w:rsidRPr="00EE4655">
        <w:rPr>
          <w:noProof/>
        </w:rPr>
        <w:t>«О проведении электронного аукциона на право заключения договора аренды земельного участка»</w:t>
      </w:r>
      <w:r w:rsidR="002B4C2E">
        <w:rPr>
          <w:noProof/>
        </w:rPr>
        <w:t>.</w:t>
      </w:r>
    </w:p>
    <w:p w14:paraId="6833FA2F" w14:textId="77777777" w:rsidR="007D421B" w:rsidRPr="00206528" w:rsidRDefault="007D421B" w:rsidP="006960C3">
      <w:pPr>
        <w:ind w:firstLine="709"/>
        <w:jc w:val="both"/>
      </w:pPr>
    </w:p>
    <w:p w14:paraId="2D11BE08" w14:textId="77777777" w:rsidR="00C10754" w:rsidRDefault="007D421B" w:rsidP="007D421B">
      <w:pPr>
        <w:ind w:firstLine="709"/>
        <w:jc w:val="center"/>
        <w:rPr>
          <w:b/>
        </w:rPr>
      </w:pPr>
      <w:r w:rsidRPr="00A13515">
        <w:rPr>
          <w:b/>
        </w:rPr>
        <w:t>3.</w:t>
      </w:r>
      <w:r w:rsidR="00995354">
        <w:rPr>
          <w:b/>
        </w:rPr>
        <w:t xml:space="preserve"> </w:t>
      </w:r>
      <w:r w:rsidRPr="00A13515">
        <w:rPr>
          <w:b/>
        </w:rPr>
        <w:t>Условия проведения открытого аукциона в электронной форме</w:t>
      </w:r>
    </w:p>
    <w:p w14:paraId="1CB41465" w14:textId="77777777" w:rsidR="00405BC3" w:rsidRPr="00A13515" w:rsidRDefault="00405BC3" w:rsidP="007D421B">
      <w:pPr>
        <w:ind w:firstLine="709"/>
        <w:jc w:val="center"/>
      </w:pPr>
    </w:p>
    <w:p w14:paraId="437F3837" w14:textId="588C8D71" w:rsidR="007D421B" w:rsidRPr="00A13515" w:rsidRDefault="00993305" w:rsidP="00993305">
      <w:pPr>
        <w:pStyle w:val="1"/>
        <w:ind w:firstLine="709"/>
        <w:rPr>
          <w:b/>
          <w:sz w:val="24"/>
          <w:szCs w:val="24"/>
        </w:rPr>
      </w:pPr>
      <w:r w:rsidRPr="00A13515">
        <w:rPr>
          <w:b/>
          <w:sz w:val="24"/>
          <w:szCs w:val="24"/>
        </w:rPr>
        <w:t>Дата</w:t>
      </w:r>
      <w:r w:rsidR="00501A8C" w:rsidRPr="00A13515">
        <w:rPr>
          <w:b/>
          <w:sz w:val="24"/>
          <w:szCs w:val="24"/>
        </w:rPr>
        <w:t>, место</w:t>
      </w:r>
      <w:r w:rsidRPr="00A13515">
        <w:rPr>
          <w:b/>
          <w:sz w:val="24"/>
          <w:szCs w:val="24"/>
        </w:rPr>
        <w:t xml:space="preserve"> и время проведения ау</w:t>
      </w:r>
      <w:r w:rsidR="009B1BBB">
        <w:rPr>
          <w:b/>
          <w:sz w:val="24"/>
          <w:szCs w:val="24"/>
        </w:rPr>
        <w:t>к</w:t>
      </w:r>
      <w:r w:rsidRPr="00A13515">
        <w:rPr>
          <w:b/>
          <w:sz w:val="24"/>
          <w:szCs w:val="24"/>
        </w:rPr>
        <w:t xml:space="preserve">циона на электронной торговой площадке </w:t>
      </w:r>
      <w:hyperlink r:id="rId12" w:history="1">
        <w:r w:rsidRPr="00A13515">
          <w:rPr>
            <w:rStyle w:val="ac"/>
            <w:color w:val="auto"/>
            <w:sz w:val="24"/>
            <w:szCs w:val="24"/>
            <w:u w:val="none"/>
          </w:rPr>
          <w:t>https://www.</w:t>
        </w:r>
        <w:r w:rsidRPr="00A13515">
          <w:rPr>
            <w:rStyle w:val="ac"/>
            <w:color w:val="auto"/>
            <w:sz w:val="24"/>
            <w:szCs w:val="24"/>
            <w:u w:val="none"/>
            <w:lang w:val="en-US"/>
          </w:rPr>
          <w:t>fabrikant</w:t>
        </w:r>
        <w:r w:rsidRPr="00A13515">
          <w:rPr>
            <w:rStyle w:val="ac"/>
            <w:color w:val="auto"/>
            <w:sz w:val="24"/>
            <w:szCs w:val="24"/>
            <w:u w:val="none"/>
          </w:rPr>
          <w:t>.ru</w:t>
        </w:r>
      </w:hyperlink>
      <w:r w:rsidR="00A13515" w:rsidRPr="00A13515">
        <w:rPr>
          <w:sz w:val="24"/>
          <w:szCs w:val="24"/>
        </w:rPr>
        <w:t xml:space="preserve"> </w:t>
      </w:r>
      <w:r w:rsidR="00A13515" w:rsidRPr="00DC5AB9">
        <w:rPr>
          <w:sz w:val="24"/>
          <w:szCs w:val="24"/>
        </w:rPr>
        <w:t>«</w:t>
      </w:r>
      <w:r w:rsidR="00D029AC">
        <w:rPr>
          <w:sz w:val="24"/>
          <w:szCs w:val="24"/>
        </w:rPr>
        <w:t>30</w:t>
      </w:r>
      <w:r w:rsidR="00A13515" w:rsidRPr="00DC5AB9">
        <w:rPr>
          <w:sz w:val="24"/>
          <w:szCs w:val="24"/>
        </w:rPr>
        <w:t>»</w:t>
      </w:r>
      <w:r w:rsidR="00C44757">
        <w:rPr>
          <w:sz w:val="24"/>
          <w:szCs w:val="24"/>
        </w:rPr>
        <w:t xml:space="preserve"> </w:t>
      </w:r>
      <w:r w:rsidR="00D029AC">
        <w:rPr>
          <w:sz w:val="24"/>
          <w:szCs w:val="24"/>
        </w:rPr>
        <w:t>апреля</w:t>
      </w:r>
      <w:r w:rsidRPr="00A13515">
        <w:rPr>
          <w:sz w:val="24"/>
          <w:szCs w:val="24"/>
        </w:rPr>
        <w:t xml:space="preserve"> 202</w:t>
      </w:r>
      <w:r w:rsidR="00D029AC">
        <w:rPr>
          <w:sz w:val="24"/>
          <w:szCs w:val="24"/>
        </w:rPr>
        <w:t>6</w:t>
      </w:r>
      <w:r w:rsidR="009B1BBB">
        <w:rPr>
          <w:sz w:val="24"/>
          <w:szCs w:val="24"/>
        </w:rPr>
        <w:t xml:space="preserve"> </w:t>
      </w:r>
      <w:r w:rsidRPr="00A13515">
        <w:rPr>
          <w:sz w:val="24"/>
          <w:szCs w:val="24"/>
        </w:rPr>
        <w:t xml:space="preserve">г. </w:t>
      </w:r>
      <w:r w:rsidR="00D029AC">
        <w:rPr>
          <w:sz w:val="24"/>
          <w:szCs w:val="24"/>
        </w:rPr>
        <w:t>в</w:t>
      </w:r>
      <w:r w:rsidRPr="00A13515">
        <w:rPr>
          <w:sz w:val="24"/>
          <w:szCs w:val="24"/>
        </w:rPr>
        <w:t xml:space="preserve"> </w:t>
      </w:r>
      <w:r w:rsidR="00D029AC">
        <w:rPr>
          <w:sz w:val="24"/>
          <w:szCs w:val="24"/>
        </w:rPr>
        <w:t>09</w:t>
      </w:r>
      <w:r w:rsidRPr="00A13515">
        <w:rPr>
          <w:sz w:val="24"/>
          <w:szCs w:val="24"/>
        </w:rPr>
        <w:t xml:space="preserve"> часов 00 минут (по московскому времени) и до последнего предложения Участников.</w:t>
      </w:r>
    </w:p>
    <w:p w14:paraId="029C6170" w14:textId="1461C2D2" w:rsidR="007D421B" w:rsidRPr="00A13515" w:rsidRDefault="00381288" w:rsidP="007D421B">
      <w:pPr>
        <w:jc w:val="both"/>
      </w:pPr>
      <w:r w:rsidRPr="00A13515">
        <w:rPr>
          <w:b/>
        </w:rPr>
        <w:tab/>
      </w:r>
      <w:r w:rsidR="007D421B" w:rsidRPr="00A13515">
        <w:rPr>
          <w:b/>
        </w:rPr>
        <w:t>Дата и время начала подачи заявок на участие в аукционе:</w:t>
      </w:r>
      <w:r w:rsidR="00FA591E" w:rsidRPr="00A13515">
        <w:t xml:space="preserve"> </w:t>
      </w:r>
      <w:r w:rsidR="00993305" w:rsidRPr="000F0ADB">
        <w:t>«</w:t>
      </w:r>
      <w:r w:rsidR="00D029AC">
        <w:t>01</w:t>
      </w:r>
      <w:r w:rsidR="00A13515" w:rsidRPr="000F0ADB">
        <w:t>»</w:t>
      </w:r>
      <w:r w:rsidR="00D029AC">
        <w:t xml:space="preserve"> апреля</w:t>
      </w:r>
      <w:r w:rsidR="00993305" w:rsidRPr="00A13515">
        <w:t xml:space="preserve"> </w:t>
      </w:r>
      <w:r w:rsidR="00FA591E" w:rsidRPr="00A13515">
        <w:t>202</w:t>
      </w:r>
      <w:r w:rsidR="00D029AC">
        <w:t>6</w:t>
      </w:r>
      <w:r w:rsidR="009B1BBB">
        <w:t xml:space="preserve"> </w:t>
      </w:r>
      <w:r w:rsidR="007D421B" w:rsidRPr="00A13515">
        <w:t xml:space="preserve">г. </w:t>
      </w:r>
      <w:r w:rsidR="00D029AC">
        <w:t>с</w:t>
      </w:r>
      <w:r w:rsidR="007D421B" w:rsidRPr="00A13515">
        <w:t xml:space="preserve"> 00 час. 00 мин. (</w:t>
      </w:r>
      <w:r w:rsidR="00993305" w:rsidRPr="00A13515">
        <w:t>по московскому времени</w:t>
      </w:r>
      <w:r w:rsidR="007D421B" w:rsidRPr="00A13515">
        <w:t>)</w:t>
      </w:r>
      <w:r w:rsidR="00501A8C" w:rsidRPr="00A13515">
        <w:t>. Подача заявок осуществляется в электронной форме круглосуточно</w:t>
      </w:r>
      <w:r w:rsidR="0015761A">
        <w:t>.</w:t>
      </w:r>
    </w:p>
    <w:p w14:paraId="3414F7C1" w14:textId="7810EA7F" w:rsidR="007D421B" w:rsidRPr="00A13515" w:rsidRDefault="00381288" w:rsidP="007D421B">
      <w:pPr>
        <w:jc w:val="both"/>
      </w:pPr>
      <w:r w:rsidRPr="00A13515">
        <w:rPr>
          <w:b/>
        </w:rPr>
        <w:lastRenderedPageBreak/>
        <w:tab/>
      </w:r>
      <w:r w:rsidR="007D421B" w:rsidRPr="00A13515">
        <w:rPr>
          <w:b/>
        </w:rPr>
        <w:t>Дата и время окончания срока подачи заявок на участие в аукционе:</w:t>
      </w:r>
      <w:r w:rsidR="00FA591E" w:rsidRPr="00A13515">
        <w:t xml:space="preserve"> </w:t>
      </w:r>
      <w:r w:rsidR="00501A8C" w:rsidRPr="000F0ADB">
        <w:t>«</w:t>
      </w:r>
      <w:r w:rsidR="00D029AC">
        <w:t>26</w:t>
      </w:r>
      <w:r w:rsidR="00501A8C" w:rsidRPr="000F0ADB">
        <w:t xml:space="preserve">» </w:t>
      </w:r>
      <w:r w:rsidR="000C44FF">
        <w:t>а</w:t>
      </w:r>
      <w:r w:rsidR="00D029AC">
        <w:t>преля</w:t>
      </w:r>
      <w:r w:rsidR="009B1BBB">
        <w:t xml:space="preserve"> </w:t>
      </w:r>
      <w:r w:rsidR="00FA591E" w:rsidRPr="00A13515">
        <w:t>202</w:t>
      </w:r>
      <w:r w:rsidR="00D029AC">
        <w:t>6</w:t>
      </w:r>
      <w:r w:rsidR="009B1BBB">
        <w:t xml:space="preserve"> </w:t>
      </w:r>
      <w:r w:rsidR="007D421B" w:rsidRPr="00A13515">
        <w:t>г. в 23 час. 59 мин. (</w:t>
      </w:r>
      <w:r w:rsidR="00501A8C" w:rsidRPr="00A13515">
        <w:t>по московскому времени</w:t>
      </w:r>
      <w:r w:rsidR="007D421B" w:rsidRPr="00A13515">
        <w:t>)</w:t>
      </w:r>
      <w:r w:rsidR="00501A8C" w:rsidRPr="00A13515">
        <w:t>.</w:t>
      </w:r>
    </w:p>
    <w:p w14:paraId="23716AC7" w14:textId="12115150" w:rsidR="007D421B" w:rsidRPr="00A13515" w:rsidRDefault="00381288" w:rsidP="007D421B">
      <w:pPr>
        <w:jc w:val="both"/>
      </w:pPr>
      <w:r w:rsidRPr="00A13515">
        <w:rPr>
          <w:b/>
        </w:rPr>
        <w:tab/>
      </w:r>
      <w:r w:rsidR="007D421B" w:rsidRPr="00A13515">
        <w:rPr>
          <w:b/>
        </w:rPr>
        <w:t xml:space="preserve">Дата </w:t>
      </w:r>
      <w:r w:rsidR="00501A8C" w:rsidRPr="00A13515">
        <w:rPr>
          <w:b/>
        </w:rPr>
        <w:t xml:space="preserve">и время </w:t>
      </w:r>
      <w:r w:rsidR="007D421B" w:rsidRPr="00A13515">
        <w:rPr>
          <w:b/>
        </w:rPr>
        <w:t>рассмотрения заявок на участие в аукционе</w:t>
      </w:r>
      <w:r w:rsidR="00501A8C" w:rsidRPr="00A13515">
        <w:rPr>
          <w:b/>
        </w:rPr>
        <w:t xml:space="preserve"> (дата определения Участников)</w:t>
      </w:r>
      <w:r w:rsidR="007D421B" w:rsidRPr="00A13515">
        <w:rPr>
          <w:b/>
        </w:rPr>
        <w:t>:</w:t>
      </w:r>
      <w:r w:rsidR="00FA591E" w:rsidRPr="00A13515">
        <w:t xml:space="preserve"> </w:t>
      </w:r>
      <w:r w:rsidR="00501A8C" w:rsidRPr="00DC5AB9">
        <w:t>«</w:t>
      </w:r>
      <w:r w:rsidR="00D029AC">
        <w:t>28</w:t>
      </w:r>
      <w:r w:rsidR="00A13515" w:rsidRPr="00DC5AB9">
        <w:t xml:space="preserve">» </w:t>
      </w:r>
      <w:r w:rsidR="000C44FF">
        <w:t>а</w:t>
      </w:r>
      <w:r w:rsidR="00D029AC">
        <w:t>преля</w:t>
      </w:r>
      <w:r w:rsidR="00501A8C" w:rsidRPr="00A13515">
        <w:t xml:space="preserve"> </w:t>
      </w:r>
      <w:r w:rsidR="00FA591E" w:rsidRPr="00A13515">
        <w:t>202</w:t>
      </w:r>
      <w:r w:rsidR="00D029AC">
        <w:t>6</w:t>
      </w:r>
      <w:r w:rsidR="00131ED6">
        <w:t xml:space="preserve"> </w:t>
      </w:r>
      <w:r w:rsidR="007D421B" w:rsidRPr="00A13515">
        <w:t>г</w:t>
      </w:r>
      <w:r w:rsidR="00D029AC">
        <w:t>.</w:t>
      </w:r>
    </w:p>
    <w:p w14:paraId="511A0898" w14:textId="77777777" w:rsidR="007D421B" w:rsidRPr="00A13515" w:rsidRDefault="00381288" w:rsidP="007D421B">
      <w:pPr>
        <w:jc w:val="both"/>
      </w:pPr>
      <w:r w:rsidRPr="00A13515">
        <w:rPr>
          <w:b/>
        </w:rPr>
        <w:tab/>
      </w:r>
      <w:r w:rsidR="007D421B" w:rsidRPr="00A13515">
        <w:rPr>
          <w:b/>
        </w:rPr>
        <w:t>Срок отказа от проведения аукциона</w:t>
      </w:r>
      <w:r w:rsidR="007D421B" w:rsidRPr="00A13515">
        <w:t>: за 5 дней до даты проведения аукциона.</w:t>
      </w:r>
    </w:p>
    <w:p w14:paraId="6EC880D0" w14:textId="77777777" w:rsidR="00381288" w:rsidRPr="00381288" w:rsidRDefault="00381288" w:rsidP="007D421B">
      <w:pPr>
        <w:jc w:val="both"/>
        <w:rPr>
          <w:b/>
        </w:rPr>
      </w:pPr>
      <w:r w:rsidRPr="00A13515">
        <w:rPr>
          <w:b/>
        </w:rPr>
        <w:tab/>
        <w:t>Осмотр земельного участка на местности производится лицами, желающими участвовать в аукционе самостоятельно.</w:t>
      </w:r>
      <w:r w:rsidRPr="00381288">
        <w:rPr>
          <w:b/>
        </w:rPr>
        <w:t xml:space="preserve"> </w:t>
      </w:r>
    </w:p>
    <w:p w14:paraId="1D02A459" w14:textId="77777777" w:rsidR="007D421B" w:rsidRDefault="007D421B" w:rsidP="007D421B">
      <w:pPr>
        <w:pStyle w:val="1"/>
        <w:ind w:firstLine="709"/>
        <w:jc w:val="left"/>
        <w:rPr>
          <w:b/>
          <w:sz w:val="24"/>
          <w:szCs w:val="24"/>
        </w:rPr>
      </w:pPr>
    </w:p>
    <w:p w14:paraId="0967BCAF" w14:textId="77777777" w:rsidR="00C10754" w:rsidRPr="00206528" w:rsidRDefault="00501B0B" w:rsidP="00501B0B">
      <w:pPr>
        <w:pStyle w:val="1"/>
        <w:ind w:firstLine="709"/>
        <w:jc w:val="center"/>
        <w:rPr>
          <w:sz w:val="24"/>
          <w:szCs w:val="24"/>
        </w:rPr>
      </w:pPr>
      <w:r>
        <w:rPr>
          <w:b/>
          <w:sz w:val="24"/>
          <w:szCs w:val="24"/>
        </w:rPr>
        <w:t>4. Предмет аукциона в электронной форме (характеристики земельного участка)</w:t>
      </w:r>
    </w:p>
    <w:p w14:paraId="6BBE2A96" w14:textId="77777777" w:rsidR="00AB32E2" w:rsidRDefault="00AB32E2" w:rsidP="00AB32E2">
      <w:pPr>
        <w:ind w:firstLine="709"/>
        <w:rPr>
          <w:b/>
          <w:bCs/>
        </w:rPr>
      </w:pPr>
    </w:p>
    <w:p w14:paraId="32D2ABB4" w14:textId="3FF70560" w:rsidR="001A7654" w:rsidRPr="008C0F2A" w:rsidRDefault="009D596E" w:rsidP="00EF5DEF">
      <w:pPr>
        <w:ind w:firstLine="709"/>
        <w:rPr>
          <w:b/>
        </w:rPr>
      </w:pPr>
      <w:r>
        <w:rPr>
          <w:b/>
        </w:rPr>
        <w:t>Л</w:t>
      </w:r>
      <w:r w:rsidR="00B2225D" w:rsidRPr="008C0F2A">
        <w:rPr>
          <w:b/>
        </w:rPr>
        <w:t xml:space="preserve">от № </w:t>
      </w:r>
      <w:r w:rsidR="001A7654">
        <w:rPr>
          <w:b/>
        </w:rPr>
        <w:t>1</w:t>
      </w:r>
      <w:r w:rsidR="00EF5DEF">
        <w:rPr>
          <w:b/>
        </w:rPr>
        <w:t>.</w:t>
      </w:r>
    </w:p>
    <w:p w14:paraId="58AA74D2" w14:textId="09912321" w:rsidR="00B2225D" w:rsidRPr="008C0F2A" w:rsidRDefault="00B2225D" w:rsidP="00B2225D">
      <w:pPr>
        <w:autoSpaceDE w:val="0"/>
        <w:autoSpaceDN w:val="0"/>
        <w:adjustRightInd w:val="0"/>
        <w:ind w:firstLine="709"/>
        <w:jc w:val="both"/>
        <w:rPr>
          <w:bCs/>
          <w:iCs/>
        </w:rPr>
      </w:pPr>
      <w:r w:rsidRPr="008C0F2A">
        <w:rPr>
          <w:b/>
          <w:bCs/>
        </w:rPr>
        <w:t xml:space="preserve">Местоположение земельного участка: </w:t>
      </w:r>
      <w:r w:rsidR="008C0F2A">
        <w:t xml:space="preserve">Российская Федерация, Нижегородская область, </w:t>
      </w:r>
      <w:r w:rsidR="00BB7E9C">
        <w:t xml:space="preserve">муниципальный округ </w:t>
      </w:r>
      <w:r w:rsidR="008C0F2A">
        <w:t>Краснооктябрьский</w:t>
      </w:r>
      <w:r w:rsidR="00BB7E9C">
        <w:t xml:space="preserve">, </w:t>
      </w:r>
      <w:r w:rsidR="00475DEF">
        <w:t>северо-западная окраина с. Семеновка, земельный участок 1.</w:t>
      </w:r>
    </w:p>
    <w:p w14:paraId="1E506EDD" w14:textId="7C939008" w:rsidR="00B2225D" w:rsidRDefault="00B2225D" w:rsidP="00B2225D">
      <w:pPr>
        <w:autoSpaceDE w:val="0"/>
        <w:autoSpaceDN w:val="0"/>
        <w:adjustRightInd w:val="0"/>
        <w:ind w:firstLine="709"/>
        <w:jc w:val="both"/>
      </w:pPr>
      <w:r w:rsidRPr="008C0F2A">
        <w:rPr>
          <w:b/>
          <w:bCs/>
        </w:rPr>
        <w:t xml:space="preserve">Кадастровый номер: </w:t>
      </w:r>
      <w:r w:rsidR="008C0F2A">
        <w:t>52:47:</w:t>
      </w:r>
      <w:r w:rsidR="00810C08">
        <w:t>0200001:2999</w:t>
      </w:r>
    </w:p>
    <w:p w14:paraId="0EB9CE35" w14:textId="0499904B" w:rsidR="00257174" w:rsidRPr="00257174" w:rsidRDefault="00257174" w:rsidP="00257174">
      <w:pPr>
        <w:autoSpaceDE w:val="0"/>
        <w:autoSpaceDN w:val="0"/>
        <w:adjustRightInd w:val="0"/>
        <w:ind w:firstLine="709"/>
        <w:jc w:val="both"/>
      </w:pPr>
      <w:r>
        <w:rPr>
          <w:b/>
          <w:bCs/>
        </w:rPr>
        <w:t>Правообладатель земельного участка:</w:t>
      </w:r>
      <w:r>
        <w:t xml:space="preserve"> </w:t>
      </w:r>
      <w:r w:rsidR="00810C08">
        <w:t>Краснооктябрьский муници</w:t>
      </w:r>
      <w:r w:rsidR="002771FC">
        <w:t>пальный округ Нижегородской области.</w:t>
      </w:r>
    </w:p>
    <w:p w14:paraId="09288A65" w14:textId="505F2460" w:rsidR="00B2225D" w:rsidRPr="008C0F2A" w:rsidRDefault="00B2225D" w:rsidP="00B2225D">
      <w:pPr>
        <w:autoSpaceDE w:val="0"/>
        <w:autoSpaceDN w:val="0"/>
        <w:adjustRightInd w:val="0"/>
        <w:ind w:firstLine="709"/>
        <w:jc w:val="both"/>
        <w:rPr>
          <w:b/>
          <w:bCs/>
        </w:rPr>
      </w:pPr>
      <w:r w:rsidRPr="008C0F2A">
        <w:rPr>
          <w:b/>
          <w:bCs/>
        </w:rPr>
        <w:t xml:space="preserve">Категория земель (целевое назначение): </w:t>
      </w:r>
      <w:r w:rsidRPr="008C0F2A">
        <w:t xml:space="preserve">земли </w:t>
      </w:r>
      <w:r w:rsidR="00E90CC5">
        <w:t>населенных пунктов.</w:t>
      </w:r>
    </w:p>
    <w:p w14:paraId="7351EE93" w14:textId="390FECEC" w:rsidR="00B2225D" w:rsidRPr="008C0F2A" w:rsidRDefault="00B2225D" w:rsidP="00B2225D">
      <w:pPr>
        <w:autoSpaceDE w:val="0"/>
        <w:autoSpaceDN w:val="0"/>
        <w:adjustRightInd w:val="0"/>
        <w:ind w:firstLine="709"/>
        <w:jc w:val="both"/>
        <w:rPr>
          <w:b/>
          <w:bCs/>
        </w:rPr>
      </w:pPr>
      <w:r w:rsidRPr="008C0F2A">
        <w:rPr>
          <w:b/>
          <w:bCs/>
        </w:rPr>
        <w:t xml:space="preserve">Площадь земельного участка: </w:t>
      </w:r>
      <w:r w:rsidR="002771FC">
        <w:t>8321</w:t>
      </w:r>
      <w:r w:rsidRPr="008C0F2A">
        <w:t xml:space="preserve"> кв.м.</w:t>
      </w:r>
    </w:p>
    <w:p w14:paraId="293A6BD9" w14:textId="4F76EFF5" w:rsidR="00B2225D" w:rsidRPr="008C0F2A" w:rsidRDefault="00B2225D" w:rsidP="00B2225D">
      <w:pPr>
        <w:autoSpaceDE w:val="0"/>
        <w:autoSpaceDN w:val="0"/>
        <w:adjustRightInd w:val="0"/>
        <w:ind w:firstLine="709"/>
        <w:jc w:val="both"/>
        <w:rPr>
          <w:bCs/>
        </w:rPr>
      </w:pPr>
      <w:r w:rsidRPr="008C0F2A">
        <w:rPr>
          <w:b/>
          <w:bCs/>
        </w:rPr>
        <w:t xml:space="preserve">Разрешенное использование земельного участка: </w:t>
      </w:r>
      <w:r w:rsidR="002771FC">
        <w:t>для сельскохозяйственного производства.</w:t>
      </w:r>
    </w:p>
    <w:p w14:paraId="09F7523B" w14:textId="20E07155" w:rsidR="00B2225D" w:rsidRPr="008C0F2A" w:rsidRDefault="00B2225D" w:rsidP="00B2225D">
      <w:pPr>
        <w:autoSpaceDE w:val="0"/>
        <w:autoSpaceDN w:val="0"/>
        <w:adjustRightInd w:val="0"/>
        <w:ind w:firstLine="709"/>
        <w:jc w:val="both"/>
        <w:rPr>
          <w:bCs/>
        </w:rPr>
      </w:pPr>
      <w:r w:rsidRPr="008C0F2A">
        <w:rPr>
          <w:b/>
          <w:bCs/>
        </w:rPr>
        <w:t xml:space="preserve">Вид приобретаемого права: </w:t>
      </w:r>
      <w:r w:rsidRPr="008C0F2A">
        <w:rPr>
          <w:bCs/>
        </w:rPr>
        <w:t>аренда</w:t>
      </w:r>
      <w:r w:rsidR="002771FC">
        <w:rPr>
          <w:bCs/>
        </w:rPr>
        <w:t>,</w:t>
      </w:r>
      <w:r w:rsidRPr="008C0F2A">
        <w:rPr>
          <w:bCs/>
        </w:rPr>
        <w:t xml:space="preserve"> сроком 5 лет</w:t>
      </w:r>
      <w:r w:rsidR="008D31CE">
        <w:rPr>
          <w:bCs/>
        </w:rPr>
        <w:t>.</w:t>
      </w:r>
    </w:p>
    <w:p w14:paraId="701A5B5A" w14:textId="5E1E7305" w:rsidR="00B2225D" w:rsidRPr="00DD400C" w:rsidRDefault="00B2225D" w:rsidP="00B2225D">
      <w:pPr>
        <w:ind w:firstLine="709"/>
        <w:jc w:val="both"/>
      </w:pPr>
      <w:r w:rsidRPr="008C0F2A">
        <w:rPr>
          <w:b/>
        </w:rPr>
        <w:t xml:space="preserve">Начальная цена предмета аукциона (размер ежегодной арендной платы за земельный участок): </w:t>
      </w:r>
      <w:r w:rsidR="00E90CC5">
        <w:rPr>
          <w:shd w:val="clear" w:color="auto" w:fill="FFFFFF"/>
        </w:rPr>
        <w:t>6</w:t>
      </w:r>
      <w:r w:rsidR="002771FC">
        <w:rPr>
          <w:shd w:val="clear" w:color="auto" w:fill="FFFFFF"/>
        </w:rPr>
        <w:t xml:space="preserve"> 357</w:t>
      </w:r>
      <w:r w:rsidR="00E90CC5">
        <w:rPr>
          <w:shd w:val="clear" w:color="auto" w:fill="FFFFFF"/>
        </w:rPr>
        <w:t xml:space="preserve"> (Шесть тысяч </w:t>
      </w:r>
      <w:r w:rsidR="002771FC">
        <w:rPr>
          <w:shd w:val="clear" w:color="auto" w:fill="FFFFFF"/>
        </w:rPr>
        <w:t>триста пятьдесят семь</w:t>
      </w:r>
      <w:r w:rsidR="00E90CC5">
        <w:rPr>
          <w:shd w:val="clear" w:color="auto" w:fill="FFFFFF"/>
        </w:rPr>
        <w:t>) рублей 00 копеек</w:t>
      </w:r>
      <w:r w:rsidR="00507D86">
        <w:rPr>
          <w:shd w:val="clear" w:color="auto" w:fill="FFFFFF"/>
        </w:rPr>
        <w:t>, без учета НДС.</w:t>
      </w:r>
    </w:p>
    <w:p w14:paraId="1A3DD2B3" w14:textId="3F40F505" w:rsidR="002771FC" w:rsidRDefault="002771FC" w:rsidP="00B2225D">
      <w:pPr>
        <w:ind w:firstLine="709"/>
        <w:jc w:val="both"/>
        <w:rPr>
          <w:bCs/>
        </w:rPr>
      </w:pPr>
      <w:r w:rsidRPr="00C4549E">
        <w:rPr>
          <w:bCs/>
        </w:rPr>
        <w:t>Начальная цена предмета аукциона определена на основании отчета</w:t>
      </w:r>
      <w:r>
        <w:rPr>
          <w:bCs/>
        </w:rPr>
        <w:t xml:space="preserve"> № 0</w:t>
      </w:r>
      <w:r>
        <w:rPr>
          <w:bCs/>
        </w:rPr>
        <w:t>26</w:t>
      </w:r>
      <w:r>
        <w:rPr>
          <w:bCs/>
        </w:rPr>
        <w:t>/0</w:t>
      </w:r>
      <w:r>
        <w:rPr>
          <w:bCs/>
        </w:rPr>
        <w:t>3</w:t>
      </w:r>
      <w:r>
        <w:rPr>
          <w:bCs/>
        </w:rPr>
        <w:t xml:space="preserve">/26 от </w:t>
      </w:r>
      <w:r>
        <w:rPr>
          <w:bCs/>
        </w:rPr>
        <w:t>02</w:t>
      </w:r>
      <w:r>
        <w:rPr>
          <w:bCs/>
        </w:rPr>
        <w:t xml:space="preserve"> </w:t>
      </w:r>
      <w:r>
        <w:rPr>
          <w:bCs/>
        </w:rPr>
        <w:t>марта</w:t>
      </w:r>
      <w:r>
        <w:rPr>
          <w:bCs/>
        </w:rPr>
        <w:t xml:space="preserve"> 2026 г. </w:t>
      </w:r>
      <w:r w:rsidRPr="00C4549E">
        <w:rPr>
          <w:bCs/>
        </w:rPr>
        <w:t>об оценке</w:t>
      </w:r>
      <w:r>
        <w:rPr>
          <w:bCs/>
        </w:rPr>
        <w:t xml:space="preserve"> рыночной стоимости земельного участка</w:t>
      </w:r>
      <w:r w:rsidRPr="005968CD">
        <w:rPr>
          <w:bCs/>
        </w:rPr>
        <w:t>,</w:t>
      </w:r>
      <w:r w:rsidRPr="006F7038">
        <w:rPr>
          <w:bCs/>
        </w:rPr>
        <w:t xml:space="preserve"> выполненного</w:t>
      </w:r>
      <w:r>
        <w:rPr>
          <w:bCs/>
        </w:rPr>
        <w:t xml:space="preserve"> Частнопрактикующим оценщиком Андержановой А.Х. </w:t>
      </w:r>
      <w:r w:rsidRPr="006F7038">
        <w:rPr>
          <w:bCs/>
        </w:rPr>
        <w:t>в соответствии с законодательством Российской Федерации об оценочной деятельности</w:t>
      </w:r>
      <w:r>
        <w:rPr>
          <w:bCs/>
        </w:rPr>
        <w:t>.</w:t>
      </w:r>
    </w:p>
    <w:p w14:paraId="3DAFCF6A" w14:textId="0E13584E" w:rsidR="00B2225D" w:rsidRPr="00DD400C" w:rsidRDefault="00B2225D" w:rsidP="00B2225D">
      <w:pPr>
        <w:ind w:firstLine="709"/>
        <w:jc w:val="both"/>
        <w:rPr>
          <w:bCs/>
        </w:rPr>
      </w:pPr>
      <w:r w:rsidRPr="00DD400C">
        <w:rPr>
          <w:b/>
        </w:rPr>
        <w:t>Шаг аукциона</w:t>
      </w:r>
      <w:r w:rsidR="008D31CE" w:rsidRPr="00DD400C">
        <w:rPr>
          <w:b/>
        </w:rPr>
        <w:t xml:space="preserve"> (3%)</w:t>
      </w:r>
      <w:r w:rsidRPr="00DD400C">
        <w:rPr>
          <w:b/>
        </w:rPr>
        <w:t>:</w:t>
      </w:r>
      <w:r w:rsidR="00501A8C" w:rsidRPr="00DD400C">
        <w:rPr>
          <w:b/>
        </w:rPr>
        <w:t xml:space="preserve"> </w:t>
      </w:r>
      <w:r w:rsidR="002771FC">
        <w:rPr>
          <w:bCs/>
        </w:rPr>
        <w:t>190 (Сто девяносто) рублей 71 копейка.</w:t>
      </w:r>
    </w:p>
    <w:p w14:paraId="1CB4DD97" w14:textId="468B5E56" w:rsidR="00B2225D" w:rsidRPr="008C0F2A" w:rsidRDefault="00B2225D" w:rsidP="00B2225D">
      <w:pPr>
        <w:autoSpaceDE w:val="0"/>
        <w:autoSpaceDN w:val="0"/>
        <w:adjustRightInd w:val="0"/>
        <w:ind w:firstLine="709"/>
        <w:jc w:val="both"/>
        <w:rPr>
          <w:b/>
          <w:bCs/>
          <w:color w:val="FF0000"/>
        </w:rPr>
      </w:pPr>
      <w:r w:rsidRPr="00DD400C">
        <w:rPr>
          <w:b/>
        </w:rPr>
        <w:t>Размер задатка</w:t>
      </w:r>
      <w:r w:rsidR="008D31CE" w:rsidRPr="00DD400C">
        <w:rPr>
          <w:b/>
        </w:rPr>
        <w:t xml:space="preserve"> (100%)</w:t>
      </w:r>
      <w:r w:rsidR="00DD400C" w:rsidRPr="00DD400C">
        <w:rPr>
          <w:b/>
        </w:rPr>
        <w:t xml:space="preserve">: </w:t>
      </w:r>
      <w:r w:rsidR="002771FC" w:rsidRPr="008C0F2A">
        <w:rPr>
          <w:b/>
        </w:rPr>
        <w:t xml:space="preserve">): </w:t>
      </w:r>
      <w:r w:rsidR="002771FC">
        <w:rPr>
          <w:shd w:val="clear" w:color="auto" w:fill="FFFFFF"/>
        </w:rPr>
        <w:t>6 357 (Шесть тысяч триста пятьдесят семь) рублей 00 копеек</w:t>
      </w:r>
      <w:r w:rsidR="002771FC">
        <w:rPr>
          <w:shd w:val="clear" w:color="auto" w:fill="FFFFFF"/>
        </w:rPr>
        <w:t>.</w:t>
      </w:r>
    </w:p>
    <w:p w14:paraId="61A5B9A7" w14:textId="77777777" w:rsidR="00B2225D" w:rsidRPr="008C0F2A" w:rsidRDefault="00B2225D" w:rsidP="00B2225D">
      <w:pPr>
        <w:autoSpaceDE w:val="0"/>
        <w:autoSpaceDN w:val="0"/>
        <w:adjustRightInd w:val="0"/>
        <w:ind w:firstLine="709"/>
        <w:jc w:val="both"/>
        <w:rPr>
          <w:b/>
          <w:bCs/>
        </w:rPr>
      </w:pPr>
      <w:r w:rsidRPr="008C0F2A">
        <w:rPr>
          <w:b/>
          <w:bCs/>
        </w:rPr>
        <w:t xml:space="preserve">Обременения земельного участка: </w:t>
      </w:r>
      <w:r w:rsidRPr="008C0F2A">
        <w:rPr>
          <w:bCs/>
        </w:rPr>
        <w:t>на дату принятия решения о проведении аукциона на участок не зарегистрированы права третьих лиц.</w:t>
      </w:r>
    </w:p>
    <w:p w14:paraId="2DD026AB" w14:textId="77777777" w:rsidR="00B2225D" w:rsidRPr="008C0F2A" w:rsidRDefault="00B2225D" w:rsidP="00B2225D">
      <w:pPr>
        <w:ind w:firstLine="709"/>
        <w:jc w:val="both"/>
      </w:pPr>
      <w:r w:rsidRPr="008C0F2A">
        <w:rPr>
          <w:b/>
        </w:rPr>
        <w:t>Информация о расположенных в границах земельного участка объектах капитального строительства</w:t>
      </w:r>
      <w:r w:rsidRPr="008C0F2A">
        <w:t>: объекты капитального строительства отсутствуют.</w:t>
      </w:r>
    </w:p>
    <w:p w14:paraId="25683049" w14:textId="77777777" w:rsidR="00B2225D" w:rsidRPr="008C0F2A" w:rsidRDefault="00B2225D" w:rsidP="00B2225D">
      <w:pPr>
        <w:ind w:firstLine="709"/>
        <w:jc w:val="both"/>
        <w:rPr>
          <w:bCs/>
        </w:rPr>
      </w:pPr>
      <w:r w:rsidRPr="008C0F2A">
        <w:rPr>
          <w:b/>
          <w:bCs/>
        </w:rPr>
        <w:t xml:space="preserve">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территории: </w:t>
      </w:r>
      <w:r w:rsidRPr="008C0F2A">
        <w:rPr>
          <w:bCs/>
        </w:rPr>
        <w:t>отсутствует.</w:t>
      </w:r>
    </w:p>
    <w:p w14:paraId="291122E8" w14:textId="77777777" w:rsidR="00B2225D" w:rsidRPr="008C0F2A" w:rsidRDefault="00B2225D" w:rsidP="00B2225D">
      <w:pPr>
        <w:ind w:firstLine="709"/>
        <w:jc w:val="both"/>
      </w:pPr>
      <w:r w:rsidRPr="008C0F2A">
        <w:rPr>
          <w:b/>
          <w:bCs/>
        </w:rPr>
        <w:t xml:space="preserve">Информация о границах зон с особыми условиями использования территории, если земельный участок полностью или частично расположен в границах таких зон: </w:t>
      </w:r>
      <w:r w:rsidRPr="008C0F2A">
        <w:rPr>
          <w:bCs/>
        </w:rPr>
        <w:t>отсутствует</w:t>
      </w:r>
      <w:r w:rsidRPr="008C0F2A">
        <w:t>.</w:t>
      </w:r>
    </w:p>
    <w:p w14:paraId="4009F892" w14:textId="62C5E203" w:rsidR="00341160" w:rsidRDefault="00501A8C" w:rsidP="00B2225D">
      <w:pPr>
        <w:jc w:val="both"/>
      </w:pPr>
      <w:r w:rsidRPr="008C0F2A">
        <w:rPr>
          <w:b/>
          <w:bCs/>
        </w:rPr>
        <w:tab/>
      </w:r>
      <w:r w:rsidR="00B2225D" w:rsidRPr="008C0F2A">
        <w:rPr>
          <w:b/>
          <w:bCs/>
        </w:rPr>
        <w:t>Информация о границах публичных сервитутов: </w:t>
      </w:r>
      <w:r w:rsidR="00B2225D" w:rsidRPr="008C0F2A">
        <w:t>отсутствует.</w:t>
      </w:r>
    </w:p>
    <w:p w14:paraId="5C7C758A" w14:textId="2F2EA2CF" w:rsidR="00341160" w:rsidRDefault="00341160" w:rsidP="00341160">
      <w:pPr>
        <w:ind w:firstLine="851"/>
        <w:jc w:val="both"/>
        <w:rPr>
          <w:b/>
          <w:u w:val="single"/>
        </w:rPr>
      </w:pPr>
      <w:r w:rsidRPr="0034742C">
        <w:rPr>
          <w:b/>
          <w:u w:val="singl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b/>
          <w:u w:val="single"/>
        </w:rPr>
        <w:t>:</w:t>
      </w:r>
    </w:p>
    <w:tbl>
      <w:tblPr>
        <w:tblW w:w="51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614"/>
        <w:gridCol w:w="1068"/>
        <w:gridCol w:w="962"/>
        <w:gridCol w:w="572"/>
        <w:gridCol w:w="574"/>
        <w:gridCol w:w="671"/>
        <w:gridCol w:w="536"/>
        <w:gridCol w:w="713"/>
        <w:gridCol w:w="779"/>
        <w:gridCol w:w="2110"/>
      </w:tblGrid>
      <w:tr w:rsidR="002771FC" w:rsidRPr="00F13AD0" w14:paraId="2939687F" w14:textId="77777777" w:rsidTr="0012026C">
        <w:trPr>
          <w:trHeight w:val="20"/>
          <w:tblHeader/>
        </w:trPr>
        <w:tc>
          <w:tcPr>
            <w:tcW w:w="451" w:type="pct"/>
            <w:vMerge w:val="restart"/>
            <w:vAlign w:val="center"/>
          </w:tcPr>
          <w:p w14:paraId="28AE79E5" w14:textId="77777777" w:rsidR="002771FC" w:rsidRPr="00F13AD0" w:rsidRDefault="002771FC" w:rsidP="0012026C">
            <w:pPr>
              <w:widowControl w:val="0"/>
              <w:contextualSpacing/>
              <w:jc w:val="center"/>
              <w:rPr>
                <w:b/>
                <w:bCs/>
              </w:rPr>
            </w:pPr>
            <w:bookmarkStart w:id="0" w:name="_Hlk186183363"/>
            <w:r w:rsidRPr="00F13AD0">
              <w:rPr>
                <w:b/>
                <w:bCs/>
              </w:rPr>
              <w:lastRenderedPageBreak/>
              <w:t>Наимен</w:t>
            </w:r>
            <w:r w:rsidRPr="00F13AD0">
              <w:rPr>
                <w:b/>
                <w:bCs/>
              </w:rPr>
              <w:t>о</w:t>
            </w:r>
            <w:r w:rsidRPr="00F13AD0">
              <w:rPr>
                <w:b/>
                <w:bCs/>
              </w:rPr>
              <w:t>вание вида разреше</w:t>
            </w:r>
            <w:r w:rsidRPr="00F13AD0">
              <w:rPr>
                <w:b/>
                <w:bCs/>
              </w:rPr>
              <w:t>н</w:t>
            </w:r>
            <w:r w:rsidRPr="00F13AD0">
              <w:rPr>
                <w:b/>
                <w:bCs/>
              </w:rPr>
              <w:t>ного и</w:t>
            </w:r>
            <w:r w:rsidRPr="00F13AD0">
              <w:rPr>
                <w:b/>
                <w:bCs/>
              </w:rPr>
              <w:t>с</w:t>
            </w:r>
            <w:r w:rsidRPr="00F13AD0">
              <w:rPr>
                <w:b/>
                <w:bCs/>
              </w:rPr>
              <w:t>пользов</w:t>
            </w:r>
            <w:r w:rsidRPr="00F13AD0">
              <w:rPr>
                <w:b/>
                <w:bCs/>
              </w:rPr>
              <w:t>а</w:t>
            </w:r>
            <w:r w:rsidRPr="00F13AD0">
              <w:rPr>
                <w:b/>
                <w:bCs/>
              </w:rPr>
              <w:t>ния з</w:t>
            </w:r>
            <w:r w:rsidRPr="00F13AD0">
              <w:rPr>
                <w:b/>
                <w:bCs/>
              </w:rPr>
              <w:t>е</w:t>
            </w:r>
            <w:r w:rsidRPr="00F13AD0">
              <w:rPr>
                <w:b/>
                <w:bCs/>
              </w:rPr>
              <w:t>мельн</w:t>
            </w:r>
            <w:r w:rsidRPr="00F13AD0">
              <w:rPr>
                <w:b/>
                <w:bCs/>
              </w:rPr>
              <w:t>о</w:t>
            </w:r>
            <w:r w:rsidRPr="00F13AD0">
              <w:rPr>
                <w:b/>
                <w:bCs/>
              </w:rPr>
              <w:t>го участка</w:t>
            </w:r>
          </w:p>
        </w:tc>
        <w:tc>
          <w:tcPr>
            <w:tcW w:w="765" w:type="pct"/>
            <w:vMerge w:val="restart"/>
            <w:vAlign w:val="center"/>
          </w:tcPr>
          <w:p w14:paraId="48871A8F" w14:textId="77777777" w:rsidR="002771FC" w:rsidRPr="00F13AD0" w:rsidRDefault="002771FC" w:rsidP="0012026C">
            <w:pPr>
              <w:widowControl w:val="0"/>
              <w:contextualSpacing/>
              <w:jc w:val="center"/>
              <w:rPr>
                <w:b/>
                <w:bCs/>
              </w:rPr>
            </w:pPr>
            <w:r w:rsidRPr="00F13AD0">
              <w:rPr>
                <w:b/>
                <w:bCs/>
              </w:rPr>
              <w:t>Описание вида разрешенн</w:t>
            </w:r>
            <w:r w:rsidRPr="00F13AD0">
              <w:rPr>
                <w:b/>
                <w:bCs/>
              </w:rPr>
              <w:t>о</w:t>
            </w:r>
            <w:r w:rsidRPr="00F13AD0">
              <w:rPr>
                <w:b/>
                <w:bCs/>
              </w:rPr>
              <w:t>го использования земельн</w:t>
            </w:r>
            <w:r w:rsidRPr="00F13AD0">
              <w:rPr>
                <w:b/>
                <w:bCs/>
              </w:rPr>
              <w:t>о</w:t>
            </w:r>
            <w:r w:rsidRPr="00F13AD0">
              <w:rPr>
                <w:b/>
                <w:bCs/>
              </w:rPr>
              <w:t>го участка</w:t>
            </w:r>
          </w:p>
        </w:tc>
        <w:tc>
          <w:tcPr>
            <w:tcW w:w="506" w:type="pct"/>
            <w:vMerge w:val="restart"/>
            <w:textDirection w:val="btLr"/>
            <w:vAlign w:val="center"/>
          </w:tcPr>
          <w:p w14:paraId="0212CE06" w14:textId="77777777" w:rsidR="002771FC" w:rsidRPr="00F13AD0" w:rsidRDefault="002771FC" w:rsidP="0012026C">
            <w:pPr>
              <w:widowControl w:val="0"/>
              <w:ind w:left="113" w:right="113"/>
              <w:contextualSpacing/>
              <w:jc w:val="center"/>
              <w:rPr>
                <w:b/>
                <w:bCs/>
              </w:rPr>
            </w:pPr>
            <w:r w:rsidRPr="00F13AD0">
              <w:rPr>
                <w:b/>
                <w:bCs/>
              </w:rPr>
              <w:t>Код (числовое обозначение ВРИ земельного участка согласно классификатору)</w:t>
            </w:r>
          </w:p>
        </w:tc>
        <w:tc>
          <w:tcPr>
            <w:tcW w:w="456" w:type="pct"/>
            <w:vMerge w:val="restart"/>
            <w:vAlign w:val="center"/>
          </w:tcPr>
          <w:p w14:paraId="26766923" w14:textId="77777777" w:rsidR="002771FC" w:rsidRPr="00F13AD0" w:rsidRDefault="002771FC" w:rsidP="0012026C">
            <w:pPr>
              <w:widowControl w:val="0"/>
              <w:contextualSpacing/>
              <w:jc w:val="center"/>
              <w:rPr>
                <w:b/>
                <w:bCs/>
              </w:rPr>
            </w:pPr>
            <w:r w:rsidRPr="00F13AD0">
              <w:rPr>
                <w:b/>
                <w:bCs/>
              </w:rPr>
              <w:t>Виды ра</w:t>
            </w:r>
            <w:r w:rsidRPr="00F13AD0">
              <w:rPr>
                <w:b/>
                <w:bCs/>
              </w:rPr>
              <w:t>з</w:t>
            </w:r>
            <w:r w:rsidRPr="00F13AD0">
              <w:rPr>
                <w:b/>
                <w:bCs/>
              </w:rPr>
              <w:t>решенного использ</w:t>
            </w:r>
            <w:r w:rsidRPr="00F13AD0">
              <w:rPr>
                <w:b/>
                <w:bCs/>
              </w:rPr>
              <w:t>о</w:t>
            </w:r>
            <w:r w:rsidRPr="00F13AD0">
              <w:rPr>
                <w:b/>
                <w:bCs/>
              </w:rPr>
              <w:t>вания об</w:t>
            </w:r>
            <w:r w:rsidRPr="00F13AD0">
              <w:rPr>
                <w:b/>
                <w:bCs/>
              </w:rPr>
              <w:t>ъ</w:t>
            </w:r>
            <w:r w:rsidRPr="00F13AD0">
              <w:rPr>
                <w:b/>
                <w:bCs/>
              </w:rPr>
              <w:t>ектов к</w:t>
            </w:r>
            <w:r w:rsidRPr="00F13AD0">
              <w:rPr>
                <w:b/>
                <w:bCs/>
              </w:rPr>
              <w:t>а</w:t>
            </w:r>
            <w:r w:rsidRPr="00F13AD0">
              <w:rPr>
                <w:b/>
                <w:bCs/>
              </w:rPr>
              <w:t>питальн</w:t>
            </w:r>
            <w:r w:rsidRPr="00F13AD0">
              <w:rPr>
                <w:b/>
                <w:bCs/>
              </w:rPr>
              <w:t>о</w:t>
            </w:r>
            <w:r w:rsidRPr="00F13AD0">
              <w:rPr>
                <w:b/>
                <w:bCs/>
              </w:rPr>
              <w:t>го строител</w:t>
            </w:r>
            <w:r w:rsidRPr="00F13AD0">
              <w:rPr>
                <w:b/>
                <w:bCs/>
              </w:rPr>
              <w:t>ь</w:t>
            </w:r>
            <w:r w:rsidRPr="00F13AD0">
              <w:rPr>
                <w:b/>
                <w:bCs/>
              </w:rPr>
              <w:t>ства (н</w:t>
            </w:r>
            <w:r w:rsidRPr="00F13AD0">
              <w:rPr>
                <w:b/>
                <w:bCs/>
              </w:rPr>
              <w:t>а</w:t>
            </w:r>
            <w:r w:rsidRPr="00F13AD0">
              <w:rPr>
                <w:b/>
                <w:bCs/>
              </w:rPr>
              <w:t>имен</w:t>
            </w:r>
            <w:r w:rsidRPr="00F13AD0">
              <w:rPr>
                <w:b/>
                <w:bCs/>
              </w:rPr>
              <w:t>о</w:t>
            </w:r>
            <w:r w:rsidRPr="00F13AD0">
              <w:rPr>
                <w:b/>
                <w:bCs/>
              </w:rPr>
              <w:t>вание объектов капитал</w:t>
            </w:r>
            <w:r w:rsidRPr="00F13AD0">
              <w:rPr>
                <w:b/>
                <w:bCs/>
              </w:rPr>
              <w:t>ь</w:t>
            </w:r>
            <w:r w:rsidRPr="00F13AD0">
              <w:rPr>
                <w:b/>
                <w:bCs/>
              </w:rPr>
              <w:t>ного стро</w:t>
            </w:r>
            <w:r w:rsidRPr="00F13AD0">
              <w:rPr>
                <w:b/>
                <w:bCs/>
              </w:rPr>
              <w:t>и</w:t>
            </w:r>
            <w:r w:rsidRPr="00F13AD0">
              <w:rPr>
                <w:b/>
                <w:bCs/>
              </w:rPr>
              <w:t>тельс</w:t>
            </w:r>
            <w:r w:rsidRPr="00F13AD0">
              <w:rPr>
                <w:b/>
                <w:bCs/>
              </w:rPr>
              <w:t>т</w:t>
            </w:r>
            <w:r w:rsidRPr="00F13AD0">
              <w:rPr>
                <w:b/>
                <w:bCs/>
              </w:rPr>
              <w:t>ва)</w:t>
            </w:r>
          </w:p>
        </w:tc>
        <w:tc>
          <w:tcPr>
            <w:tcW w:w="543" w:type="pct"/>
            <w:gridSpan w:val="2"/>
            <w:vAlign w:val="center"/>
          </w:tcPr>
          <w:p w14:paraId="27AC3CF5" w14:textId="77777777" w:rsidR="002771FC" w:rsidRPr="00F13AD0" w:rsidRDefault="002771FC" w:rsidP="0012026C">
            <w:pPr>
              <w:widowControl w:val="0"/>
              <w:contextualSpacing/>
              <w:jc w:val="center"/>
              <w:rPr>
                <w:b/>
                <w:bCs/>
              </w:rPr>
            </w:pPr>
            <w:r w:rsidRPr="00F13AD0">
              <w:rPr>
                <w:b/>
                <w:bCs/>
              </w:rPr>
              <w:t>Предельные (минимал</w:t>
            </w:r>
            <w:r w:rsidRPr="00F13AD0">
              <w:rPr>
                <w:b/>
                <w:bCs/>
              </w:rPr>
              <w:t>ь</w:t>
            </w:r>
            <w:r w:rsidRPr="00F13AD0">
              <w:rPr>
                <w:b/>
                <w:bCs/>
              </w:rPr>
              <w:t>ные и (или) максимал</w:t>
            </w:r>
            <w:r w:rsidRPr="00F13AD0">
              <w:rPr>
                <w:b/>
                <w:bCs/>
              </w:rPr>
              <w:t>ь</w:t>
            </w:r>
            <w:r w:rsidRPr="00F13AD0">
              <w:rPr>
                <w:b/>
                <w:bCs/>
              </w:rPr>
              <w:t>ные) разм</w:t>
            </w:r>
            <w:r w:rsidRPr="00F13AD0">
              <w:rPr>
                <w:b/>
                <w:bCs/>
              </w:rPr>
              <w:t>е</w:t>
            </w:r>
            <w:r w:rsidRPr="00F13AD0">
              <w:rPr>
                <w:b/>
                <w:bCs/>
              </w:rPr>
              <w:t>ры земел</w:t>
            </w:r>
            <w:r w:rsidRPr="00F13AD0">
              <w:rPr>
                <w:b/>
                <w:bCs/>
              </w:rPr>
              <w:t>ь</w:t>
            </w:r>
            <w:r w:rsidRPr="00F13AD0">
              <w:rPr>
                <w:b/>
                <w:bCs/>
              </w:rPr>
              <w:t>ных учас</w:t>
            </w:r>
            <w:r w:rsidRPr="00F13AD0">
              <w:rPr>
                <w:b/>
                <w:bCs/>
              </w:rPr>
              <w:t>т</w:t>
            </w:r>
            <w:r w:rsidRPr="00F13AD0">
              <w:rPr>
                <w:b/>
                <w:bCs/>
              </w:rPr>
              <w:t>ков</w:t>
            </w:r>
          </w:p>
        </w:tc>
        <w:tc>
          <w:tcPr>
            <w:tcW w:w="572" w:type="pct"/>
            <w:gridSpan w:val="2"/>
            <w:vAlign w:val="center"/>
          </w:tcPr>
          <w:p w14:paraId="15AB5A4C" w14:textId="77777777" w:rsidR="002771FC" w:rsidRPr="00F13AD0" w:rsidRDefault="002771FC" w:rsidP="0012026C">
            <w:pPr>
              <w:widowControl w:val="0"/>
              <w:contextualSpacing/>
              <w:jc w:val="center"/>
              <w:rPr>
                <w:b/>
                <w:bCs/>
              </w:rPr>
            </w:pPr>
            <w:r w:rsidRPr="00F13AD0">
              <w:rPr>
                <w:b/>
                <w:bCs/>
              </w:rPr>
              <w:t>Предельное к</w:t>
            </w:r>
            <w:r w:rsidRPr="00F13AD0">
              <w:rPr>
                <w:b/>
                <w:bCs/>
              </w:rPr>
              <w:t>о</w:t>
            </w:r>
            <w:r w:rsidRPr="00F13AD0">
              <w:rPr>
                <w:b/>
                <w:bCs/>
              </w:rPr>
              <w:t>личество эт</w:t>
            </w:r>
            <w:r w:rsidRPr="00F13AD0">
              <w:rPr>
                <w:b/>
                <w:bCs/>
              </w:rPr>
              <w:t>а</w:t>
            </w:r>
            <w:r w:rsidRPr="00F13AD0">
              <w:rPr>
                <w:b/>
                <w:bCs/>
              </w:rPr>
              <w:t>жей/высота</w:t>
            </w:r>
          </w:p>
        </w:tc>
        <w:tc>
          <w:tcPr>
            <w:tcW w:w="338" w:type="pct"/>
            <w:vMerge w:val="restart"/>
            <w:textDirection w:val="btLr"/>
            <w:vAlign w:val="center"/>
          </w:tcPr>
          <w:p w14:paraId="69B3E089" w14:textId="77777777" w:rsidR="002771FC" w:rsidRPr="00F13AD0" w:rsidRDefault="002771FC" w:rsidP="0012026C">
            <w:pPr>
              <w:widowControl w:val="0"/>
              <w:ind w:left="113" w:right="113"/>
              <w:contextualSpacing/>
              <w:jc w:val="center"/>
              <w:rPr>
                <w:b/>
                <w:bCs/>
              </w:rPr>
            </w:pPr>
            <w:r w:rsidRPr="00F13AD0">
              <w:rPr>
                <w:b/>
                <w:bCs/>
              </w:rPr>
              <w:t>Максимальный процент застро</w:t>
            </w:r>
            <w:r w:rsidRPr="00F13AD0">
              <w:rPr>
                <w:b/>
                <w:bCs/>
              </w:rPr>
              <w:t>й</w:t>
            </w:r>
            <w:r w:rsidRPr="00F13AD0">
              <w:rPr>
                <w:b/>
                <w:bCs/>
              </w:rPr>
              <w:t>ки, %</w:t>
            </w:r>
          </w:p>
        </w:tc>
        <w:tc>
          <w:tcPr>
            <w:tcW w:w="369" w:type="pct"/>
            <w:vMerge w:val="restart"/>
            <w:textDirection w:val="btLr"/>
            <w:vAlign w:val="center"/>
          </w:tcPr>
          <w:p w14:paraId="34B9DA30" w14:textId="77777777" w:rsidR="002771FC" w:rsidRPr="00F13AD0" w:rsidRDefault="002771FC" w:rsidP="0012026C">
            <w:pPr>
              <w:widowControl w:val="0"/>
              <w:ind w:left="113" w:right="113"/>
              <w:contextualSpacing/>
              <w:jc w:val="center"/>
              <w:rPr>
                <w:b/>
                <w:bCs/>
              </w:rPr>
            </w:pPr>
            <w:r w:rsidRPr="00F13AD0">
              <w:rPr>
                <w:b/>
                <w:bCs/>
              </w:rPr>
              <w:t>Минимальные отступы от границ земельного участка, м</w:t>
            </w:r>
          </w:p>
        </w:tc>
        <w:tc>
          <w:tcPr>
            <w:tcW w:w="1000" w:type="pct"/>
            <w:vMerge w:val="restart"/>
            <w:vAlign w:val="center"/>
          </w:tcPr>
          <w:p w14:paraId="58F424EC" w14:textId="77777777" w:rsidR="002771FC" w:rsidRPr="00F13AD0" w:rsidRDefault="002771FC" w:rsidP="0012026C">
            <w:pPr>
              <w:widowControl w:val="0"/>
              <w:contextualSpacing/>
              <w:jc w:val="center"/>
              <w:rPr>
                <w:b/>
                <w:bCs/>
              </w:rPr>
            </w:pPr>
            <w:r w:rsidRPr="00F13AD0">
              <w:rPr>
                <w:b/>
                <w:bCs/>
              </w:rPr>
              <w:t>Иные параметры разреше</w:t>
            </w:r>
            <w:r w:rsidRPr="00F13AD0">
              <w:rPr>
                <w:b/>
                <w:bCs/>
              </w:rPr>
              <w:t>н</w:t>
            </w:r>
            <w:r w:rsidRPr="00F13AD0">
              <w:rPr>
                <w:b/>
                <w:bCs/>
              </w:rPr>
              <w:t>ного строительства, реко</w:t>
            </w:r>
            <w:r w:rsidRPr="00F13AD0">
              <w:rPr>
                <w:b/>
                <w:bCs/>
              </w:rPr>
              <w:t>н</w:t>
            </w:r>
            <w:r w:rsidRPr="00F13AD0">
              <w:rPr>
                <w:b/>
                <w:bCs/>
              </w:rPr>
              <w:t>струкции объектов кап</w:t>
            </w:r>
            <w:r w:rsidRPr="00F13AD0">
              <w:rPr>
                <w:b/>
                <w:bCs/>
              </w:rPr>
              <w:t>и</w:t>
            </w:r>
            <w:r w:rsidRPr="00F13AD0">
              <w:rPr>
                <w:b/>
                <w:bCs/>
              </w:rPr>
              <w:t>тального строител</w:t>
            </w:r>
            <w:r w:rsidRPr="00F13AD0">
              <w:rPr>
                <w:b/>
                <w:bCs/>
              </w:rPr>
              <w:t>ь</w:t>
            </w:r>
            <w:r w:rsidRPr="00F13AD0">
              <w:rPr>
                <w:b/>
                <w:bCs/>
              </w:rPr>
              <w:t>ства</w:t>
            </w:r>
          </w:p>
        </w:tc>
      </w:tr>
      <w:tr w:rsidR="002771FC" w:rsidRPr="00F13AD0" w14:paraId="2F079AC9" w14:textId="77777777" w:rsidTr="0012026C">
        <w:trPr>
          <w:cantSplit/>
          <w:trHeight w:val="1903"/>
          <w:tblHeader/>
        </w:trPr>
        <w:tc>
          <w:tcPr>
            <w:tcW w:w="451" w:type="pct"/>
            <w:vMerge/>
            <w:vAlign w:val="center"/>
          </w:tcPr>
          <w:p w14:paraId="1A6AA628" w14:textId="77777777" w:rsidR="002771FC" w:rsidRPr="00F13AD0" w:rsidRDefault="002771FC" w:rsidP="0012026C">
            <w:pPr>
              <w:widowControl w:val="0"/>
              <w:contextualSpacing/>
              <w:jc w:val="center"/>
              <w:rPr>
                <w:b/>
                <w:bCs/>
              </w:rPr>
            </w:pPr>
          </w:p>
        </w:tc>
        <w:tc>
          <w:tcPr>
            <w:tcW w:w="765" w:type="pct"/>
            <w:vMerge/>
            <w:vAlign w:val="center"/>
          </w:tcPr>
          <w:p w14:paraId="08751417" w14:textId="77777777" w:rsidR="002771FC" w:rsidRPr="00F13AD0" w:rsidRDefault="002771FC" w:rsidP="0012026C">
            <w:pPr>
              <w:widowControl w:val="0"/>
              <w:contextualSpacing/>
              <w:jc w:val="center"/>
              <w:rPr>
                <w:b/>
                <w:bCs/>
              </w:rPr>
            </w:pPr>
          </w:p>
        </w:tc>
        <w:tc>
          <w:tcPr>
            <w:tcW w:w="506" w:type="pct"/>
            <w:vMerge/>
            <w:vAlign w:val="center"/>
          </w:tcPr>
          <w:p w14:paraId="0E907BBE" w14:textId="77777777" w:rsidR="002771FC" w:rsidRPr="00F13AD0" w:rsidRDefault="002771FC" w:rsidP="0012026C">
            <w:pPr>
              <w:widowControl w:val="0"/>
              <w:contextualSpacing/>
              <w:jc w:val="center"/>
              <w:rPr>
                <w:b/>
                <w:bCs/>
              </w:rPr>
            </w:pPr>
          </w:p>
        </w:tc>
        <w:tc>
          <w:tcPr>
            <w:tcW w:w="456" w:type="pct"/>
            <w:vMerge/>
          </w:tcPr>
          <w:p w14:paraId="57E7E324" w14:textId="77777777" w:rsidR="002771FC" w:rsidRPr="00F13AD0" w:rsidRDefault="002771FC" w:rsidP="0012026C">
            <w:pPr>
              <w:widowControl w:val="0"/>
              <w:contextualSpacing/>
              <w:jc w:val="center"/>
              <w:rPr>
                <w:b/>
                <w:bCs/>
              </w:rPr>
            </w:pPr>
          </w:p>
        </w:tc>
        <w:tc>
          <w:tcPr>
            <w:tcW w:w="271" w:type="pct"/>
            <w:vAlign w:val="center"/>
          </w:tcPr>
          <w:p w14:paraId="7601C1FA" w14:textId="77777777" w:rsidR="002771FC" w:rsidRPr="00F13AD0" w:rsidRDefault="002771FC" w:rsidP="0012026C">
            <w:pPr>
              <w:widowControl w:val="0"/>
              <w:contextualSpacing/>
              <w:jc w:val="center"/>
              <w:rPr>
                <w:b/>
                <w:bCs/>
                <w:vertAlign w:val="subscript"/>
              </w:rPr>
            </w:pPr>
            <w:r w:rsidRPr="00F13AD0">
              <w:rPr>
                <w:b/>
                <w:bCs/>
                <w:lang w:val="en-US"/>
              </w:rPr>
              <w:t>Smin</w:t>
            </w:r>
            <w:r w:rsidRPr="00F13AD0">
              <w:rPr>
                <w:b/>
                <w:bCs/>
              </w:rPr>
              <w:t>, кв.м.</w:t>
            </w:r>
          </w:p>
        </w:tc>
        <w:tc>
          <w:tcPr>
            <w:tcW w:w="272" w:type="pct"/>
            <w:vAlign w:val="center"/>
          </w:tcPr>
          <w:p w14:paraId="3C7B9539" w14:textId="77777777" w:rsidR="002771FC" w:rsidRPr="00F13AD0" w:rsidRDefault="002771FC" w:rsidP="0012026C">
            <w:pPr>
              <w:widowControl w:val="0"/>
              <w:contextualSpacing/>
              <w:jc w:val="center"/>
              <w:rPr>
                <w:b/>
                <w:bCs/>
              </w:rPr>
            </w:pPr>
            <w:r w:rsidRPr="00F13AD0">
              <w:rPr>
                <w:b/>
                <w:bCs/>
                <w:lang w:val="en-US"/>
              </w:rPr>
              <w:t>Smax</w:t>
            </w:r>
            <w:r w:rsidRPr="00F13AD0">
              <w:rPr>
                <w:b/>
                <w:bCs/>
              </w:rPr>
              <w:t>, кв.м.</w:t>
            </w:r>
          </w:p>
        </w:tc>
        <w:tc>
          <w:tcPr>
            <w:tcW w:w="318" w:type="pct"/>
            <w:textDirection w:val="btLr"/>
            <w:vAlign w:val="center"/>
          </w:tcPr>
          <w:p w14:paraId="6C1879DB" w14:textId="77777777" w:rsidR="002771FC" w:rsidRPr="00F13AD0" w:rsidRDefault="002771FC" w:rsidP="0012026C">
            <w:pPr>
              <w:widowControl w:val="0"/>
              <w:contextualSpacing/>
              <w:jc w:val="center"/>
              <w:rPr>
                <w:b/>
                <w:bCs/>
              </w:rPr>
            </w:pPr>
            <w:r w:rsidRPr="00F13AD0">
              <w:rPr>
                <w:b/>
                <w:bCs/>
              </w:rPr>
              <w:t>этажность</w:t>
            </w:r>
          </w:p>
        </w:tc>
        <w:tc>
          <w:tcPr>
            <w:tcW w:w="253" w:type="pct"/>
            <w:textDirection w:val="btLr"/>
            <w:vAlign w:val="center"/>
          </w:tcPr>
          <w:p w14:paraId="0207B1B6" w14:textId="77777777" w:rsidR="002771FC" w:rsidRPr="00F13AD0" w:rsidRDefault="002771FC" w:rsidP="0012026C">
            <w:pPr>
              <w:widowControl w:val="0"/>
              <w:contextualSpacing/>
              <w:jc w:val="center"/>
              <w:rPr>
                <w:b/>
                <w:bCs/>
              </w:rPr>
            </w:pPr>
            <w:r w:rsidRPr="00F13AD0">
              <w:rPr>
                <w:b/>
                <w:bCs/>
              </w:rPr>
              <w:t>высота, м</w:t>
            </w:r>
          </w:p>
        </w:tc>
        <w:tc>
          <w:tcPr>
            <w:tcW w:w="338" w:type="pct"/>
            <w:vMerge/>
            <w:vAlign w:val="center"/>
          </w:tcPr>
          <w:p w14:paraId="7C393D00" w14:textId="77777777" w:rsidR="002771FC" w:rsidRPr="00F13AD0" w:rsidRDefault="002771FC" w:rsidP="0012026C">
            <w:pPr>
              <w:widowControl w:val="0"/>
              <w:contextualSpacing/>
              <w:jc w:val="center"/>
              <w:rPr>
                <w:b/>
                <w:bCs/>
              </w:rPr>
            </w:pPr>
          </w:p>
        </w:tc>
        <w:tc>
          <w:tcPr>
            <w:tcW w:w="369" w:type="pct"/>
            <w:vMerge/>
            <w:vAlign w:val="center"/>
          </w:tcPr>
          <w:p w14:paraId="3AE61773" w14:textId="77777777" w:rsidR="002771FC" w:rsidRPr="00F13AD0" w:rsidRDefault="002771FC" w:rsidP="0012026C">
            <w:pPr>
              <w:widowControl w:val="0"/>
              <w:contextualSpacing/>
              <w:jc w:val="center"/>
              <w:rPr>
                <w:b/>
                <w:bCs/>
              </w:rPr>
            </w:pPr>
          </w:p>
        </w:tc>
        <w:tc>
          <w:tcPr>
            <w:tcW w:w="1000" w:type="pct"/>
            <w:vMerge/>
            <w:vAlign w:val="center"/>
          </w:tcPr>
          <w:p w14:paraId="281E574B" w14:textId="77777777" w:rsidR="002771FC" w:rsidRPr="00F13AD0" w:rsidRDefault="002771FC" w:rsidP="0012026C">
            <w:pPr>
              <w:widowControl w:val="0"/>
              <w:contextualSpacing/>
              <w:jc w:val="center"/>
              <w:rPr>
                <w:b/>
                <w:bCs/>
              </w:rPr>
            </w:pPr>
          </w:p>
        </w:tc>
      </w:tr>
      <w:tr w:rsidR="002771FC" w:rsidRPr="00F13AD0" w14:paraId="0B2F0F4B" w14:textId="77777777" w:rsidTr="0012026C">
        <w:trPr>
          <w:trHeight w:val="20"/>
          <w:tblHeader/>
        </w:trPr>
        <w:tc>
          <w:tcPr>
            <w:tcW w:w="451" w:type="pct"/>
            <w:vAlign w:val="center"/>
          </w:tcPr>
          <w:p w14:paraId="51C9CFE2" w14:textId="77777777" w:rsidR="002771FC" w:rsidRPr="00F13AD0" w:rsidRDefault="002771FC" w:rsidP="0012026C">
            <w:pPr>
              <w:widowControl w:val="0"/>
              <w:contextualSpacing/>
              <w:jc w:val="center"/>
              <w:rPr>
                <w:b/>
                <w:bCs/>
              </w:rPr>
            </w:pPr>
            <w:r w:rsidRPr="00F13AD0">
              <w:rPr>
                <w:b/>
                <w:bCs/>
              </w:rPr>
              <w:t>1</w:t>
            </w:r>
          </w:p>
        </w:tc>
        <w:tc>
          <w:tcPr>
            <w:tcW w:w="765" w:type="pct"/>
            <w:vAlign w:val="center"/>
          </w:tcPr>
          <w:p w14:paraId="4638FA27" w14:textId="77777777" w:rsidR="002771FC" w:rsidRPr="00F13AD0" w:rsidRDefault="002771FC" w:rsidP="0012026C">
            <w:pPr>
              <w:widowControl w:val="0"/>
              <w:contextualSpacing/>
              <w:jc w:val="center"/>
              <w:rPr>
                <w:b/>
                <w:bCs/>
              </w:rPr>
            </w:pPr>
            <w:r w:rsidRPr="00F13AD0">
              <w:rPr>
                <w:b/>
                <w:bCs/>
              </w:rPr>
              <w:t>2</w:t>
            </w:r>
          </w:p>
        </w:tc>
        <w:tc>
          <w:tcPr>
            <w:tcW w:w="506" w:type="pct"/>
          </w:tcPr>
          <w:p w14:paraId="12E176F9" w14:textId="77777777" w:rsidR="002771FC" w:rsidRPr="00F13AD0" w:rsidRDefault="002771FC" w:rsidP="0012026C">
            <w:pPr>
              <w:widowControl w:val="0"/>
              <w:contextualSpacing/>
              <w:jc w:val="center"/>
              <w:rPr>
                <w:b/>
                <w:bCs/>
              </w:rPr>
            </w:pPr>
            <w:r w:rsidRPr="00F13AD0">
              <w:rPr>
                <w:b/>
                <w:bCs/>
              </w:rPr>
              <w:t>3</w:t>
            </w:r>
          </w:p>
        </w:tc>
        <w:tc>
          <w:tcPr>
            <w:tcW w:w="456" w:type="pct"/>
          </w:tcPr>
          <w:p w14:paraId="6E9DE8E6" w14:textId="77777777" w:rsidR="002771FC" w:rsidRPr="00F13AD0" w:rsidRDefault="002771FC" w:rsidP="0012026C">
            <w:pPr>
              <w:widowControl w:val="0"/>
              <w:contextualSpacing/>
              <w:jc w:val="center"/>
              <w:rPr>
                <w:b/>
                <w:bCs/>
              </w:rPr>
            </w:pPr>
            <w:r w:rsidRPr="00F13AD0">
              <w:rPr>
                <w:b/>
                <w:bCs/>
              </w:rPr>
              <w:t>4</w:t>
            </w:r>
          </w:p>
        </w:tc>
        <w:tc>
          <w:tcPr>
            <w:tcW w:w="271" w:type="pct"/>
          </w:tcPr>
          <w:p w14:paraId="3AFCB378" w14:textId="77777777" w:rsidR="002771FC" w:rsidRPr="00F13AD0" w:rsidRDefault="002771FC" w:rsidP="0012026C">
            <w:pPr>
              <w:widowControl w:val="0"/>
              <w:contextualSpacing/>
              <w:jc w:val="center"/>
              <w:rPr>
                <w:b/>
                <w:bCs/>
              </w:rPr>
            </w:pPr>
            <w:r w:rsidRPr="00F13AD0">
              <w:rPr>
                <w:b/>
                <w:bCs/>
              </w:rPr>
              <w:t>5</w:t>
            </w:r>
          </w:p>
        </w:tc>
        <w:tc>
          <w:tcPr>
            <w:tcW w:w="272" w:type="pct"/>
          </w:tcPr>
          <w:p w14:paraId="0B7DDC70" w14:textId="77777777" w:rsidR="002771FC" w:rsidRPr="00F13AD0" w:rsidRDefault="002771FC" w:rsidP="0012026C">
            <w:pPr>
              <w:widowControl w:val="0"/>
              <w:contextualSpacing/>
              <w:jc w:val="center"/>
              <w:rPr>
                <w:b/>
                <w:bCs/>
              </w:rPr>
            </w:pPr>
            <w:r w:rsidRPr="00F13AD0">
              <w:rPr>
                <w:b/>
                <w:bCs/>
              </w:rPr>
              <w:t>6</w:t>
            </w:r>
          </w:p>
        </w:tc>
        <w:tc>
          <w:tcPr>
            <w:tcW w:w="318" w:type="pct"/>
          </w:tcPr>
          <w:p w14:paraId="767E5FFE" w14:textId="77777777" w:rsidR="002771FC" w:rsidRPr="00F13AD0" w:rsidRDefault="002771FC" w:rsidP="0012026C">
            <w:pPr>
              <w:widowControl w:val="0"/>
              <w:contextualSpacing/>
              <w:jc w:val="center"/>
              <w:rPr>
                <w:b/>
                <w:bCs/>
              </w:rPr>
            </w:pPr>
            <w:r w:rsidRPr="00F13AD0">
              <w:rPr>
                <w:b/>
                <w:bCs/>
              </w:rPr>
              <w:t>7</w:t>
            </w:r>
          </w:p>
        </w:tc>
        <w:tc>
          <w:tcPr>
            <w:tcW w:w="253" w:type="pct"/>
          </w:tcPr>
          <w:p w14:paraId="69359306" w14:textId="77777777" w:rsidR="002771FC" w:rsidRPr="00F13AD0" w:rsidRDefault="002771FC" w:rsidP="0012026C">
            <w:pPr>
              <w:widowControl w:val="0"/>
              <w:contextualSpacing/>
              <w:jc w:val="center"/>
              <w:rPr>
                <w:b/>
                <w:bCs/>
              </w:rPr>
            </w:pPr>
            <w:r w:rsidRPr="00F13AD0">
              <w:rPr>
                <w:b/>
                <w:bCs/>
              </w:rPr>
              <w:t>8</w:t>
            </w:r>
          </w:p>
        </w:tc>
        <w:tc>
          <w:tcPr>
            <w:tcW w:w="338" w:type="pct"/>
          </w:tcPr>
          <w:p w14:paraId="475641D8" w14:textId="77777777" w:rsidR="002771FC" w:rsidRPr="00F13AD0" w:rsidRDefault="002771FC" w:rsidP="0012026C">
            <w:pPr>
              <w:widowControl w:val="0"/>
              <w:contextualSpacing/>
              <w:jc w:val="center"/>
              <w:rPr>
                <w:b/>
                <w:bCs/>
              </w:rPr>
            </w:pPr>
            <w:r w:rsidRPr="00F13AD0">
              <w:rPr>
                <w:b/>
                <w:bCs/>
              </w:rPr>
              <w:t>9</w:t>
            </w:r>
          </w:p>
        </w:tc>
        <w:tc>
          <w:tcPr>
            <w:tcW w:w="369" w:type="pct"/>
            <w:vAlign w:val="center"/>
          </w:tcPr>
          <w:p w14:paraId="5328CE30" w14:textId="77777777" w:rsidR="002771FC" w:rsidRPr="00F13AD0" w:rsidRDefault="002771FC" w:rsidP="0012026C">
            <w:pPr>
              <w:widowControl w:val="0"/>
              <w:contextualSpacing/>
              <w:jc w:val="center"/>
              <w:rPr>
                <w:b/>
                <w:bCs/>
              </w:rPr>
            </w:pPr>
            <w:r w:rsidRPr="00F13AD0">
              <w:rPr>
                <w:b/>
                <w:bCs/>
              </w:rPr>
              <w:t>10</w:t>
            </w:r>
          </w:p>
        </w:tc>
        <w:tc>
          <w:tcPr>
            <w:tcW w:w="1000" w:type="pct"/>
            <w:vAlign w:val="center"/>
          </w:tcPr>
          <w:p w14:paraId="5F7AF5A8" w14:textId="77777777" w:rsidR="002771FC" w:rsidRPr="00F13AD0" w:rsidRDefault="002771FC" w:rsidP="0012026C">
            <w:pPr>
              <w:widowControl w:val="0"/>
              <w:contextualSpacing/>
              <w:jc w:val="center"/>
              <w:rPr>
                <w:b/>
                <w:bCs/>
              </w:rPr>
            </w:pPr>
            <w:r w:rsidRPr="00F13AD0">
              <w:rPr>
                <w:b/>
                <w:bCs/>
              </w:rPr>
              <w:t>11</w:t>
            </w:r>
          </w:p>
        </w:tc>
      </w:tr>
      <w:bookmarkEnd w:id="0"/>
      <w:tr w:rsidR="002771FC" w:rsidRPr="00F13AD0" w14:paraId="362D5124" w14:textId="77777777" w:rsidTr="0012026C">
        <w:trPr>
          <w:trHeight w:val="20"/>
        </w:trPr>
        <w:tc>
          <w:tcPr>
            <w:tcW w:w="5000" w:type="pct"/>
            <w:gridSpan w:val="11"/>
          </w:tcPr>
          <w:p w14:paraId="276A5AE2" w14:textId="77777777" w:rsidR="002771FC" w:rsidRPr="00F13AD0" w:rsidRDefault="002771FC" w:rsidP="0012026C">
            <w:pPr>
              <w:widowControl w:val="0"/>
              <w:contextualSpacing/>
              <w:jc w:val="center"/>
              <w:rPr>
                <w:b/>
                <w:bCs/>
              </w:rPr>
            </w:pPr>
            <w:r w:rsidRPr="00F13AD0">
              <w:rPr>
                <w:b/>
                <w:bCs/>
              </w:rPr>
              <w:t>Основные виды разрешенного использования</w:t>
            </w:r>
          </w:p>
        </w:tc>
      </w:tr>
      <w:tr w:rsidR="002771FC" w:rsidRPr="00F13AD0" w14:paraId="288EE12B" w14:textId="77777777" w:rsidTr="0012026C">
        <w:trPr>
          <w:trHeight w:val="20"/>
        </w:trPr>
        <w:tc>
          <w:tcPr>
            <w:tcW w:w="451" w:type="pct"/>
            <w:shd w:val="clear" w:color="auto" w:fill="auto"/>
          </w:tcPr>
          <w:p w14:paraId="038E9F09" w14:textId="77777777" w:rsidR="002771FC" w:rsidRPr="00F13AD0" w:rsidRDefault="002771FC" w:rsidP="0012026C">
            <w:pPr>
              <w:widowControl w:val="0"/>
              <w:jc w:val="center"/>
            </w:pPr>
            <w:r w:rsidRPr="00F13AD0">
              <w:t>Для инд</w:t>
            </w:r>
            <w:r w:rsidRPr="00F13AD0">
              <w:t>и</w:t>
            </w:r>
            <w:r w:rsidRPr="00F13AD0">
              <w:t>видуальн</w:t>
            </w:r>
            <w:r w:rsidRPr="00F13AD0">
              <w:t>о</w:t>
            </w:r>
            <w:r w:rsidRPr="00F13AD0">
              <w:t>го жили</w:t>
            </w:r>
            <w:r w:rsidRPr="00F13AD0">
              <w:t>щ</w:t>
            </w:r>
            <w:r w:rsidRPr="00F13AD0">
              <w:t>ного строител</w:t>
            </w:r>
            <w:r w:rsidRPr="00F13AD0">
              <w:t>ь</w:t>
            </w:r>
            <w:r w:rsidRPr="00F13AD0">
              <w:t>ства</w:t>
            </w:r>
          </w:p>
        </w:tc>
        <w:tc>
          <w:tcPr>
            <w:tcW w:w="765" w:type="pct"/>
            <w:shd w:val="clear" w:color="auto" w:fill="auto"/>
          </w:tcPr>
          <w:p w14:paraId="1177BE4A" w14:textId="77777777" w:rsidR="002771FC" w:rsidRPr="00F13AD0" w:rsidRDefault="002771FC" w:rsidP="0012026C">
            <w:pPr>
              <w:widowControl w:val="0"/>
              <w:jc w:val="center"/>
            </w:pPr>
            <w:r w:rsidRPr="00F13AD0">
              <w:t>Размещение жилого дома (о</w:t>
            </w:r>
            <w:r w:rsidRPr="00F13AD0">
              <w:t>т</w:t>
            </w:r>
            <w:r w:rsidRPr="00F13AD0">
              <w:t>дельно стоящего здания количеством на</w:t>
            </w:r>
            <w:r w:rsidRPr="00F13AD0">
              <w:t>д</w:t>
            </w:r>
            <w:r w:rsidRPr="00F13AD0">
              <w:t>земных этажей не более чем три, высотой не б</w:t>
            </w:r>
            <w:r w:rsidRPr="00F13AD0">
              <w:t>о</w:t>
            </w:r>
            <w:r w:rsidRPr="00F13AD0">
              <w:t>лее двадцати метров, которое состоит из комнат и помещ</w:t>
            </w:r>
            <w:r w:rsidRPr="00F13AD0">
              <w:t>е</w:t>
            </w:r>
            <w:r w:rsidRPr="00F13AD0">
              <w:t>ний вспомогательного и</w:t>
            </w:r>
            <w:r w:rsidRPr="00F13AD0">
              <w:t>с</w:t>
            </w:r>
            <w:r w:rsidRPr="00F13AD0">
              <w:t>пользования, предназначе</w:t>
            </w:r>
            <w:r w:rsidRPr="00F13AD0">
              <w:t>н</w:t>
            </w:r>
            <w:r w:rsidRPr="00F13AD0">
              <w:t xml:space="preserve">ных для удовлетворения </w:t>
            </w:r>
            <w:r w:rsidRPr="00F13AD0">
              <w:lastRenderedPageBreak/>
              <w:t>гр</w:t>
            </w:r>
            <w:r w:rsidRPr="00F13AD0">
              <w:t>а</w:t>
            </w:r>
            <w:r w:rsidRPr="00F13AD0">
              <w:t>жданами бытовых и иных нужд, связанных с их прож</w:t>
            </w:r>
            <w:r w:rsidRPr="00F13AD0">
              <w:t>и</w:t>
            </w:r>
            <w:r w:rsidRPr="00F13AD0">
              <w:t>ванием в таком здании, не предназначенного для раздела на самостоятельные объе</w:t>
            </w:r>
            <w:r w:rsidRPr="00F13AD0">
              <w:t>к</w:t>
            </w:r>
            <w:r w:rsidRPr="00F13AD0">
              <w:t>ты недвижимости); выр</w:t>
            </w:r>
            <w:r w:rsidRPr="00F13AD0">
              <w:t>а</w:t>
            </w:r>
            <w:r w:rsidRPr="00F13AD0">
              <w:t>щивание сельскохозяйственных кул</w:t>
            </w:r>
            <w:r w:rsidRPr="00F13AD0">
              <w:t>ь</w:t>
            </w:r>
            <w:r w:rsidRPr="00F13AD0">
              <w:t>тур; размещение индивид</w:t>
            </w:r>
            <w:r w:rsidRPr="00F13AD0">
              <w:t>у</w:t>
            </w:r>
            <w:r w:rsidRPr="00F13AD0">
              <w:t>альных гаражей и хозяйственных п</w:t>
            </w:r>
            <w:r w:rsidRPr="00F13AD0">
              <w:t>о</w:t>
            </w:r>
            <w:r w:rsidRPr="00F13AD0">
              <w:t>строек</w:t>
            </w:r>
          </w:p>
        </w:tc>
        <w:tc>
          <w:tcPr>
            <w:tcW w:w="506" w:type="pct"/>
            <w:shd w:val="clear" w:color="auto" w:fill="auto"/>
          </w:tcPr>
          <w:p w14:paraId="39CBE231" w14:textId="77777777" w:rsidR="002771FC" w:rsidRPr="00F13AD0" w:rsidRDefault="002771FC" w:rsidP="0012026C">
            <w:pPr>
              <w:widowControl w:val="0"/>
              <w:jc w:val="center"/>
            </w:pPr>
            <w:r w:rsidRPr="00F13AD0">
              <w:lastRenderedPageBreak/>
              <w:t>2.1</w:t>
            </w:r>
          </w:p>
        </w:tc>
        <w:tc>
          <w:tcPr>
            <w:tcW w:w="456" w:type="pct"/>
          </w:tcPr>
          <w:p w14:paraId="5DB14C50" w14:textId="77777777" w:rsidR="002771FC" w:rsidRPr="00F13AD0" w:rsidRDefault="002771FC" w:rsidP="0012026C">
            <w:pPr>
              <w:widowControl w:val="0"/>
              <w:contextualSpacing/>
              <w:jc w:val="center"/>
            </w:pPr>
            <w:r w:rsidRPr="00F13AD0">
              <w:t>индивид</w:t>
            </w:r>
            <w:r w:rsidRPr="00F13AD0">
              <w:t>у</w:t>
            </w:r>
            <w:r w:rsidRPr="00F13AD0">
              <w:t>альный ж</w:t>
            </w:r>
            <w:r w:rsidRPr="00F13AD0">
              <w:t>и</w:t>
            </w:r>
            <w:r w:rsidRPr="00F13AD0">
              <w:t>лой дом;</w:t>
            </w:r>
          </w:p>
          <w:p w14:paraId="75C98315" w14:textId="77777777" w:rsidR="002771FC" w:rsidRPr="00F13AD0" w:rsidRDefault="002771FC" w:rsidP="0012026C">
            <w:pPr>
              <w:widowControl w:val="0"/>
              <w:contextualSpacing/>
              <w:jc w:val="center"/>
            </w:pPr>
            <w:r w:rsidRPr="00F13AD0">
              <w:t>здание г</w:t>
            </w:r>
            <w:r w:rsidRPr="00F13AD0">
              <w:t>а</w:t>
            </w:r>
            <w:r w:rsidRPr="00F13AD0">
              <w:t>ража</w:t>
            </w:r>
          </w:p>
        </w:tc>
        <w:tc>
          <w:tcPr>
            <w:tcW w:w="271" w:type="pct"/>
          </w:tcPr>
          <w:p w14:paraId="4EB6BDA8" w14:textId="77777777" w:rsidR="002771FC" w:rsidRPr="00F13AD0" w:rsidRDefault="002771FC" w:rsidP="0012026C">
            <w:pPr>
              <w:widowControl w:val="0"/>
              <w:contextualSpacing/>
              <w:jc w:val="center"/>
            </w:pPr>
            <w:r w:rsidRPr="00F13AD0">
              <w:t>800</w:t>
            </w:r>
          </w:p>
        </w:tc>
        <w:tc>
          <w:tcPr>
            <w:tcW w:w="272" w:type="pct"/>
          </w:tcPr>
          <w:p w14:paraId="5396A7C7" w14:textId="77777777" w:rsidR="002771FC" w:rsidRPr="00F13AD0" w:rsidRDefault="002771FC" w:rsidP="0012026C">
            <w:pPr>
              <w:widowControl w:val="0"/>
              <w:contextualSpacing/>
              <w:jc w:val="center"/>
            </w:pPr>
            <w:r w:rsidRPr="00F13AD0">
              <w:t>2500</w:t>
            </w:r>
          </w:p>
        </w:tc>
        <w:tc>
          <w:tcPr>
            <w:tcW w:w="318" w:type="pct"/>
          </w:tcPr>
          <w:p w14:paraId="55AF5DA6" w14:textId="77777777" w:rsidR="002771FC" w:rsidRPr="00F13AD0" w:rsidRDefault="002771FC" w:rsidP="0012026C">
            <w:pPr>
              <w:widowControl w:val="0"/>
              <w:contextualSpacing/>
              <w:jc w:val="center"/>
            </w:pPr>
            <w:r w:rsidRPr="00F13AD0">
              <w:t>3 для инд</w:t>
            </w:r>
            <w:r w:rsidRPr="00F13AD0">
              <w:t>и</w:t>
            </w:r>
            <w:r w:rsidRPr="00F13AD0">
              <w:t>вид</w:t>
            </w:r>
            <w:r w:rsidRPr="00F13AD0">
              <w:t>у</w:t>
            </w:r>
            <w:r w:rsidRPr="00F13AD0">
              <w:t>альн</w:t>
            </w:r>
            <w:r w:rsidRPr="00F13AD0">
              <w:t>о</w:t>
            </w:r>
            <w:r w:rsidRPr="00F13AD0">
              <w:t>го ж</w:t>
            </w:r>
            <w:r w:rsidRPr="00F13AD0">
              <w:t>и</w:t>
            </w:r>
            <w:r w:rsidRPr="00F13AD0">
              <w:t>лого дома,</w:t>
            </w:r>
          </w:p>
          <w:p w14:paraId="43A899C6" w14:textId="77777777" w:rsidR="002771FC" w:rsidRPr="00F13AD0" w:rsidRDefault="002771FC" w:rsidP="0012026C">
            <w:pPr>
              <w:widowControl w:val="0"/>
              <w:contextualSpacing/>
              <w:jc w:val="center"/>
            </w:pPr>
            <w:r w:rsidRPr="00F13AD0">
              <w:t>1 для хозя</w:t>
            </w:r>
            <w:r w:rsidRPr="00F13AD0">
              <w:t>й</w:t>
            </w:r>
            <w:r w:rsidRPr="00F13AD0">
              <w:t>стве</w:t>
            </w:r>
            <w:r w:rsidRPr="00F13AD0">
              <w:t>н</w:t>
            </w:r>
            <w:r w:rsidRPr="00F13AD0">
              <w:t>ных постр</w:t>
            </w:r>
            <w:r w:rsidRPr="00F13AD0">
              <w:t>о</w:t>
            </w:r>
            <w:r w:rsidRPr="00F13AD0">
              <w:t>ек</w:t>
            </w:r>
          </w:p>
        </w:tc>
        <w:tc>
          <w:tcPr>
            <w:tcW w:w="253" w:type="pct"/>
          </w:tcPr>
          <w:p w14:paraId="36200D0F" w14:textId="77777777" w:rsidR="002771FC" w:rsidRPr="00F13AD0" w:rsidRDefault="002771FC" w:rsidP="0012026C">
            <w:pPr>
              <w:widowControl w:val="0"/>
              <w:contextualSpacing/>
              <w:jc w:val="center"/>
            </w:pPr>
            <w:r w:rsidRPr="00F13AD0">
              <w:t>-</w:t>
            </w:r>
          </w:p>
        </w:tc>
        <w:tc>
          <w:tcPr>
            <w:tcW w:w="338" w:type="pct"/>
          </w:tcPr>
          <w:p w14:paraId="06A1C0E9" w14:textId="77777777" w:rsidR="002771FC" w:rsidRPr="00F13AD0" w:rsidRDefault="002771FC" w:rsidP="0012026C">
            <w:pPr>
              <w:widowControl w:val="0"/>
              <w:jc w:val="center"/>
            </w:pPr>
            <w:r w:rsidRPr="00F13AD0">
              <w:t>40</w:t>
            </w:r>
          </w:p>
        </w:tc>
        <w:tc>
          <w:tcPr>
            <w:tcW w:w="369" w:type="pct"/>
          </w:tcPr>
          <w:p w14:paraId="06725090" w14:textId="77777777" w:rsidR="002771FC" w:rsidRPr="00F13AD0" w:rsidRDefault="002771FC" w:rsidP="0012026C">
            <w:pPr>
              <w:widowControl w:val="0"/>
              <w:jc w:val="center"/>
            </w:pPr>
            <w:r w:rsidRPr="00F13AD0">
              <w:t>3 до ж</w:t>
            </w:r>
            <w:r w:rsidRPr="00F13AD0">
              <w:t>и</w:t>
            </w:r>
            <w:r w:rsidRPr="00F13AD0">
              <w:t>лого д</w:t>
            </w:r>
            <w:r w:rsidRPr="00F13AD0">
              <w:t>о</w:t>
            </w:r>
            <w:r w:rsidRPr="00F13AD0">
              <w:t>ма;</w:t>
            </w:r>
          </w:p>
          <w:p w14:paraId="6A895457" w14:textId="77777777" w:rsidR="002771FC" w:rsidRPr="00F13AD0" w:rsidRDefault="002771FC" w:rsidP="0012026C">
            <w:pPr>
              <w:widowControl w:val="0"/>
              <w:jc w:val="center"/>
            </w:pPr>
            <w:r w:rsidRPr="00F13AD0">
              <w:t>1 до хоз. построек</w:t>
            </w:r>
          </w:p>
        </w:tc>
        <w:tc>
          <w:tcPr>
            <w:tcW w:w="1000" w:type="pct"/>
            <w:vAlign w:val="center"/>
          </w:tcPr>
          <w:p w14:paraId="31757801" w14:textId="77777777" w:rsidR="002771FC" w:rsidRPr="00F13AD0" w:rsidRDefault="002771FC" w:rsidP="0012026C">
            <w:pPr>
              <w:widowControl w:val="0"/>
              <w:contextualSpacing/>
              <w:jc w:val="center"/>
            </w:pPr>
            <w:r w:rsidRPr="00F13AD0">
              <w:t>1. При образовании земел</w:t>
            </w:r>
            <w:r w:rsidRPr="00F13AD0">
              <w:t>ь</w:t>
            </w:r>
            <w:r w:rsidRPr="00F13AD0">
              <w:t>ных участков (в том числе п</w:t>
            </w:r>
            <w:r w:rsidRPr="00F13AD0">
              <w:t>у</w:t>
            </w:r>
            <w:r w:rsidRPr="00F13AD0">
              <w:t>тем раздела или выдела) м</w:t>
            </w:r>
            <w:r w:rsidRPr="00F13AD0">
              <w:t>и</w:t>
            </w:r>
            <w:r w:rsidRPr="00F13AD0">
              <w:t>нимальная ширина з</w:t>
            </w:r>
            <w:r w:rsidRPr="00F13AD0">
              <w:t>е</w:t>
            </w:r>
            <w:r w:rsidRPr="00F13AD0">
              <w:t>мельного участка вдоль фронта ул</w:t>
            </w:r>
            <w:r w:rsidRPr="00F13AD0">
              <w:t>и</w:t>
            </w:r>
            <w:r w:rsidRPr="00F13AD0">
              <w:t>цы (проезда) не менее 12 м.;</w:t>
            </w:r>
          </w:p>
          <w:p w14:paraId="02899582" w14:textId="77777777" w:rsidR="002771FC" w:rsidRPr="00F13AD0" w:rsidRDefault="002771FC" w:rsidP="0012026C">
            <w:pPr>
              <w:widowControl w:val="0"/>
              <w:contextualSpacing/>
              <w:jc w:val="center"/>
            </w:pPr>
            <w:r w:rsidRPr="00F13AD0">
              <w:t>2. Минимальный отступ от красной линии - 3 м при ос</w:t>
            </w:r>
            <w:r w:rsidRPr="00F13AD0">
              <w:t>у</w:t>
            </w:r>
            <w:r w:rsidRPr="00F13AD0">
              <w:t>ществлении нового стро</w:t>
            </w:r>
            <w:r w:rsidRPr="00F13AD0">
              <w:t>и</w:t>
            </w:r>
            <w:r w:rsidRPr="00F13AD0">
              <w:t>тельства;</w:t>
            </w:r>
          </w:p>
          <w:p w14:paraId="73395937" w14:textId="77777777" w:rsidR="002771FC" w:rsidRPr="00F13AD0" w:rsidRDefault="002771FC" w:rsidP="0012026C">
            <w:pPr>
              <w:widowControl w:val="0"/>
              <w:contextualSpacing/>
              <w:jc w:val="center"/>
            </w:pPr>
            <w:r w:rsidRPr="00F13AD0">
              <w:t>3. Максимальная высота п</w:t>
            </w:r>
            <w:r w:rsidRPr="00F13AD0">
              <w:t>о</w:t>
            </w:r>
            <w:r w:rsidRPr="00F13AD0">
              <w:t>строек от уровня земли до верха скатной кровли (кон</w:t>
            </w:r>
            <w:r w:rsidRPr="00F13AD0">
              <w:t>ь</w:t>
            </w:r>
            <w:r w:rsidRPr="00F13AD0">
              <w:t xml:space="preserve">ка), </w:t>
            </w:r>
            <w:r w:rsidRPr="00F13AD0">
              <w:lastRenderedPageBreak/>
              <w:t>за исключением дома:</w:t>
            </w:r>
          </w:p>
          <w:p w14:paraId="7A208DA3" w14:textId="77777777" w:rsidR="002771FC" w:rsidRPr="00F13AD0" w:rsidRDefault="002771FC" w:rsidP="0012026C">
            <w:pPr>
              <w:widowControl w:val="0"/>
              <w:contextualSpacing/>
              <w:jc w:val="center"/>
            </w:pPr>
            <w:r w:rsidRPr="00F13AD0">
              <w:t>−</w:t>
            </w:r>
            <w:r w:rsidRPr="00F13AD0">
              <w:tab/>
              <w:t>7 м для построек для содержания сельскохозяйс</w:t>
            </w:r>
            <w:r w:rsidRPr="00F13AD0">
              <w:t>т</w:t>
            </w:r>
            <w:r w:rsidRPr="00F13AD0">
              <w:t>венных животных в сел</w:t>
            </w:r>
            <w:r w:rsidRPr="00F13AD0">
              <w:t>ь</w:t>
            </w:r>
            <w:r w:rsidRPr="00F13AD0">
              <w:t>ских населенных пунктах;</w:t>
            </w:r>
          </w:p>
          <w:p w14:paraId="4DE6A452" w14:textId="77777777" w:rsidR="002771FC" w:rsidRPr="00F13AD0" w:rsidRDefault="002771FC" w:rsidP="0012026C">
            <w:pPr>
              <w:widowControl w:val="0"/>
              <w:contextualSpacing/>
              <w:jc w:val="center"/>
            </w:pPr>
            <w:r w:rsidRPr="00F13AD0">
              <w:t>−</w:t>
            </w:r>
            <w:r w:rsidRPr="00F13AD0">
              <w:tab/>
              <w:t>4,5 м для других п</w:t>
            </w:r>
            <w:r w:rsidRPr="00F13AD0">
              <w:t>о</w:t>
            </w:r>
            <w:r w:rsidRPr="00F13AD0">
              <w:t>строек;</w:t>
            </w:r>
          </w:p>
          <w:p w14:paraId="243AAC3E" w14:textId="77777777" w:rsidR="002771FC" w:rsidRPr="00F13AD0" w:rsidRDefault="002771FC" w:rsidP="0012026C">
            <w:pPr>
              <w:widowControl w:val="0"/>
              <w:contextualSpacing/>
              <w:jc w:val="center"/>
            </w:pPr>
            <w:r w:rsidRPr="00F13AD0">
              <w:t>4. Условия размещения о</w:t>
            </w:r>
            <w:r w:rsidRPr="00F13AD0">
              <w:t>т</w:t>
            </w:r>
            <w:r w:rsidRPr="00F13AD0">
              <w:t>дельных объектов:</w:t>
            </w:r>
          </w:p>
          <w:p w14:paraId="79EE80D0" w14:textId="77777777" w:rsidR="002771FC" w:rsidRPr="00F13AD0" w:rsidRDefault="002771FC" w:rsidP="0012026C">
            <w:pPr>
              <w:widowControl w:val="0"/>
              <w:contextualSpacing/>
              <w:jc w:val="center"/>
            </w:pPr>
            <w:r w:rsidRPr="00F13AD0">
              <w:t>- не допускается размещать со ст</w:t>
            </w:r>
            <w:r w:rsidRPr="00F13AD0">
              <w:t>о</w:t>
            </w:r>
            <w:r w:rsidRPr="00F13AD0">
              <w:t>роны улиц постройки, за исключением домов и гар</w:t>
            </w:r>
            <w:r w:rsidRPr="00F13AD0">
              <w:t>а</w:t>
            </w:r>
            <w:r w:rsidRPr="00F13AD0">
              <w:t>жей;</w:t>
            </w:r>
          </w:p>
          <w:p w14:paraId="4DD0B7E7" w14:textId="77777777" w:rsidR="002771FC" w:rsidRPr="00F13AD0" w:rsidRDefault="002771FC" w:rsidP="0012026C">
            <w:pPr>
              <w:widowControl w:val="0"/>
              <w:contextualSpacing/>
              <w:jc w:val="center"/>
            </w:pPr>
            <w:r w:rsidRPr="00F13AD0">
              <w:t xml:space="preserve">- слив дождевых и талых вод, а также лавинообразное </w:t>
            </w:r>
            <w:r w:rsidRPr="00F13AD0">
              <w:lastRenderedPageBreak/>
              <w:t>пад</w:t>
            </w:r>
            <w:r w:rsidRPr="00F13AD0">
              <w:t>е</w:t>
            </w:r>
            <w:r w:rsidRPr="00F13AD0">
              <w:t>ние снега должно осущест</w:t>
            </w:r>
            <w:r w:rsidRPr="00F13AD0">
              <w:t>в</w:t>
            </w:r>
            <w:r w:rsidRPr="00F13AD0">
              <w:t>ляться на свой участок;</w:t>
            </w:r>
          </w:p>
          <w:p w14:paraId="5B2BFAFF" w14:textId="77777777" w:rsidR="002771FC" w:rsidRPr="00F13AD0" w:rsidRDefault="002771FC" w:rsidP="0012026C">
            <w:pPr>
              <w:widowControl w:val="0"/>
              <w:contextualSpacing/>
              <w:jc w:val="center"/>
            </w:pPr>
            <w:r w:rsidRPr="00F13AD0">
              <w:t>- кровля гаража должна быть пл</w:t>
            </w:r>
            <w:r w:rsidRPr="00F13AD0">
              <w:t>о</w:t>
            </w:r>
            <w:r w:rsidRPr="00F13AD0">
              <w:t>ской и иметь скат на свой участок;</w:t>
            </w:r>
          </w:p>
          <w:p w14:paraId="4148FFEC" w14:textId="77777777" w:rsidR="002771FC" w:rsidRPr="00F13AD0" w:rsidRDefault="002771FC" w:rsidP="0012026C">
            <w:pPr>
              <w:widowControl w:val="0"/>
              <w:contextualSpacing/>
              <w:jc w:val="center"/>
            </w:pPr>
            <w:r w:rsidRPr="00F13AD0">
              <w:t>- ворота гаража в открытом состоянии не должны вых</w:t>
            </w:r>
            <w:r w:rsidRPr="00F13AD0">
              <w:t>о</w:t>
            </w:r>
            <w:r w:rsidRPr="00F13AD0">
              <w:t>дить за пределы земел</w:t>
            </w:r>
            <w:r w:rsidRPr="00F13AD0">
              <w:t>ь</w:t>
            </w:r>
            <w:r w:rsidRPr="00F13AD0">
              <w:t>ного участка.</w:t>
            </w:r>
          </w:p>
        </w:tc>
      </w:tr>
      <w:tr w:rsidR="002771FC" w:rsidRPr="00F13AD0" w14:paraId="39BE5B31" w14:textId="77777777" w:rsidTr="0012026C">
        <w:trPr>
          <w:trHeight w:val="20"/>
        </w:trPr>
        <w:tc>
          <w:tcPr>
            <w:tcW w:w="451" w:type="pct"/>
            <w:shd w:val="clear" w:color="auto" w:fill="auto"/>
          </w:tcPr>
          <w:p w14:paraId="0C60FFB2" w14:textId="77777777" w:rsidR="002771FC" w:rsidRPr="00F13AD0" w:rsidRDefault="002771FC" w:rsidP="0012026C">
            <w:pPr>
              <w:widowControl w:val="0"/>
              <w:jc w:val="center"/>
            </w:pPr>
            <w:r w:rsidRPr="00F13AD0">
              <w:lastRenderedPageBreak/>
              <w:t>Малоэта</w:t>
            </w:r>
            <w:r w:rsidRPr="00F13AD0">
              <w:t>ж</w:t>
            </w:r>
            <w:r w:rsidRPr="00F13AD0">
              <w:t>ная мног</w:t>
            </w:r>
            <w:r w:rsidRPr="00F13AD0">
              <w:t>о</w:t>
            </w:r>
            <w:r w:rsidRPr="00F13AD0">
              <w:t>кварти</w:t>
            </w:r>
            <w:r w:rsidRPr="00F13AD0">
              <w:t>р</w:t>
            </w:r>
            <w:r w:rsidRPr="00F13AD0">
              <w:t>ная жилая з</w:t>
            </w:r>
            <w:r w:rsidRPr="00F13AD0">
              <w:t>а</w:t>
            </w:r>
            <w:r w:rsidRPr="00F13AD0">
              <w:t>стройка</w:t>
            </w:r>
          </w:p>
        </w:tc>
        <w:tc>
          <w:tcPr>
            <w:tcW w:w="765" w:type="pct"/>
            <w:shd w:val="clear" w:color="auto" w:fill="auto"/>
          </w:tcPr>
          <w:p w14:paraId="003E17AD" w14:textId="77777777" w:rsidR="002771FC" w:rsidRPr="00F13AD0" w:rsidRDefault="002771FC" w:rsidP="0012026C">
            <w:pPr>
              <w:widowControl w:val="0"/>
              <w:jc w:val="center"/>
            </w:pPr>
            <w:r w:rsidRPr="00F13AD0">
              <w:t>Размещение малоэтажных многоквартирных домов (многоквартирные дома выс</w:t>
            </w:r>
            <w:r w:rsidRPr="00F13AD0">
              <w:t>о</w:t>
            </w:r>
            <w:r w:rsidRPr="00F13AD0">
              <w:t>той до 4 этажей, включая ма</w:t>
            </w:r>
            <w:r w:rsidRPr="00F13AD0">
              <w:t>н</w:t>
            </w:r>
            <w:r w:rsidRPr="00F13AD0">
              <w:t>сардный)</w:t>
            </w:r>
            <w:r w:rsidRPr="00F13AD0">
              <w:lastRenderedPageBreak/>
              <w:t>;</w:t>
            </w:r>
          </w:p>
          <w:p w14:paraId="691EEA50" w14:textId="77777777" w:rsidR="002771FC" w:rsidRPr="00F13AD0" w:rsidRDefault="002771FC" w:rsidP="0012026C">
            <w:pPr>
              <w:widowControl w:val="0"/>
              <w:jc w:val="center"/>
            </w:pPr>
            <w:r w:rsidRPr="00F13AD0">
              <w:t>обустройство спортивных и детских площадок, площ</w:t>
            </w:r>
            <w:r w:rsidRPr="00F13AD0">
              <w:t>а</w:t>
            </w:r>
            <w:r w:rsidRPr="00F13AD0">
              <w:t>док для отдыха;</w:t>
            </w:r>
          </w:p>
          <w:p w14:paraId="620FEE2E" w14:textId="77777777" w:rsidR="002771FC" w:rsidRPr="00F13AD0" w:rsidRDefault="002771FC" w:rsidP="0012026C">
            <w:pPr>
              <w:widowControl w:val="0"/>
              <w:jc w:val="center"/>
            </w:pPr>
            <w:r w:rsidRPr="00F13AD0">
              <w:t>размещение объектов обсл</w:t>
            </w:r>
            <w:r w:rsidRPr="00F13AD0">
              <w:t>у</w:t>
            </w:r>
            <w:r w:rsidRPr="00F13AD0">
              <w:t>живания жилой з</w:t>
            </w:r>
            <w:r w:rsidRPr="00F13AD0">
              <w:t>а</w:t>
            </w:r>
            <w:r w:rsidRPr="00F13AD0">
              <w:t>стройки во встроенных, пристроенных и встроенно-пристроенных п</w:t>
            </w:r>
            <w:r w:rsidRPr="00F13AD0">
              <w:t>о</w:t>
            </w:r>
            <w:r w:rsidRPr="00F13AD0">
              <w:t>мещениях малоэтажного мн</w:t>
            </w:r>
            <w:r w:rsidRPr="00F13AD0">
              <w:t>о</w:t>
            </w:r>
            <w:r w:rsidRPr="00F13AD0">
              <w:t>гоквартирного дома, если о</w:t>
            </w:r>
            <w:r w:rsidRPr="00F13AD0">
              <w:t>б</w:t>
            </w:r>
            <w:r w:rsidRPr="00F13AD0">
              <w:t xml:space="preserve">щая площадь таких </w:t>
            </w:r>
            <w:r w:rsidRPr="00F13AD0">
              <w:lastRenderedPageBreak/>
              <w:t>помещ</w:t>
            </w:r>
            <w:r w:rsidRPr="00F13AD0">
              <w:t>е</w:t>
            </w:r>
            <w:r w:rsidRPr="00F13AD0">
              <w:t>ний в малоэтажном мног</w:t>
            </w:r>
            <w:r w:rsidRPr="00F13AD0">
              <w:t>о</w:t>
            </w:r>
            <w:r w:rsidRPr="00F13AD0">
              <w:t>квартирном доме не составл</w:t>
            </w:r>
            <w:r w:rsidRPr="00F13AD0">
              <w:t>я</w:t>
            </w:r>
            <w:r w:rsidRPr="00F13AD0">
              <w:t>ет более 15% общей площади помещений дома</w:t>
            </w:r>
          </w:p>
        </w:tc>
        <w:tc>
          <w:tcPr>
            <w:tcW w:w="506" w:type="pct"/>
            <w:shd w:val="clear" w:color="auto" w:fill="auto"/>
          </w:tcPr>
          <w:p w14:paraId="18315140" w14:textId="77777777" w:rsidR="002771FC" w:rsidRPr="00F13AD0" w:rsidRDefault="002771FC" w:rsidP="0012026C">
            <w:pPr>
              <w:widowControl w:val="0"/>
              <w:jc w:val="center"/>
            </w:pPr>
            <w:r w:rsidRPr="00F13AD0">
              <w:lastRenderedPageBreak/>
              <w:t>2.1.1</w:t>
            </w:r>
          </w:p>
        </w:tc>
        <w:tc>
          <w:tcPr>
            <w:tcW w:w="456" w:type="pct"/>
          </w:tcPr>
          <w:p w14:paraId="3706C55D" w14:textId="77777777" w:rsidR="002771FC" w:rsidRPr="00F13AD0" w:rsidRDefault="002771FC" w:rsidP="0012026C">
            <w:pPr>
              <w:widowControl w:val="0"/>
              <w:jc w:val="center"/>
            </w:pPr>
            <w:r w:rsidRPr="00F13AD0">
              <w:t>многоква</w:t>
            </w:r>
            <w:r w:rsidRPr="00F13AD0">
              <w:t>р</w:t>
            </w:r>
            <w:r w:rsidRPr="00F13AD0">
              <w:t>тирный дом; многоква</w:t>
            </w:r>
            <w:r w:rsidRPr="00F13AD0">
              <w:t>р</w:t>
            </w:r>
            <w:r w:rsidRPr="00F13AD0">
              <w:t>тирный дом со встрое</w:t>
            </w:r>
            <w:r w:rsidRPr="00F13AD0">
              <w:t>н</w:t>
            </w:r>
            <w:r w:rsidRPr="00F13AD0">
              <w:t>ными</w:t>
            </w:r>
            <w:r w:rsidRPr="00F13AD0">
              <w:lastRenderedPageBreak/>
              <w:t>, пр</w:t>
            </w:r>
            <w:r w:rsidRPr="00F13AD0">
              <w:t>и</w:t>
            </w:r>
            <w:r w:rsidRPr="00F13AD0">
              <w:t>строенн</w:t>
            </w:r>
            <w:r w:rsidRPr="00F13AD0">
              <w:t>ы</w:t>
            </w:r>
            <w:r w:rsidRPr="00F13AD0">
              <w:t>ми и встрое</w:t>
            </w:r>
            <w:r w:rsidRPr="00F13AD0">
              <w:t>н</w:t>
            </w:r>
            <w:r w:rsidRPr="00F13AD0">
              <w:t>но-пристрое</w:t>
            </w:r>
            <w:r w:rsidRPr="00F13AD0">
              <w:t>н</w:t>
            </w:r>
            <w:r w:rsidRPr="00F13AD0">
              <w:t>ными помещ</w:t>
            </w:r>
            <w:r w:rsidRPr="00F13AD0">
              <w:t>е</w:t>
            </w:r>
            <w:r w:rsidRPr="00F13AD0">
              <w:t>ниями обществе</w:t>
            </w:r>
            <w:r w:rsidRPr="00F13AD0">
              <w:t>н</w:t>
            </w:r>
            <w:r w:rsidRPr="00F13AD0">
              <w:t>ного назн</w:t>
            </w:r>
            <w:r w:rsidRPr="00F13AD0">
              <w:t>а</w:t>
            </w:r>
            <w:r w:rsidRPr="00F13AD0">
              <w:t>чения;</w:t>
            </w:r>
          </w:p>
          <w:p w14:paraId="19CE54B5" w14:textId="77777777" w:rsidR="002771FC" w:rsidRPr="00F13AD0" w:rsidRDefault="002771FC" w:rsidP="0012026C">
            <w:pPr>
              <w:widowControl w:val="0"/>
              <w:jc w:val="center"/>
            </w:pPr>
            <w:r w:rsidRPr="00F13AD0">
              <w:t>здание г</w:t>
            </w:r>
            <w:r w:rsidRPr="00F13AD0">
              <w:t>а</w:t>
            </w:r>
            <w:r w:rsidRPr="00F13AD0">
              <w:t>ража</w:t>
            </w:r>
          </w:p>
        </w:tc>
        <w:tc>
          <w:tcPr>
            <w:tcW w:w="271" w:type="pct"/>
          </w:tcPr>
          <w:p w14:paraId="1B946804" w14:textId="77777777" w:rsidR="002771FC" w:rsidRPr="00F13AD0" w:rsidRDefault="002771FC" w:rsidP="0012026C">
            <w:pPr>
              <w:widowControl w:val="0"/>
              <w:jc w:val="center"/>
            </w:pPr>
            <w:r w:rsidRPr="00F13AD0">
              <w:lastRenderedPageBreak/>
              <w:t>-</w:t>
            </w:r>
          </w:p>
        </w:tc>
        <w:tc>
          <w:tcPr>
            <w:tcW w:w="272" w:type="pct"/>
          </w:tcPr>
          <w:p w14:paraId="27672723" w14:textId="77777777" w:rsidR="002771FC" w:rsidRPr="00F13AD0" w:rsidRDefault="002771FC" w:rsidP="0012026C">
            <w:pPr>
              <w:widowControl w:val="0"/>
              <w:jc w:val="center"/>
            </w:pPr>
            <w:r w:rsidRPr="00F13AD0">
              <w:t>-</w:t>
            </w:r>
          </w:p>
        </w:tc>
        <w:tc>
          <w:tcPr>
            <w:tcW w:w="318" w:type="pct"/>
          </w:tcPr>
          <w:p w14:paraId="3B5540B5" w14:textId="77777777" w:rsidR="002771FC" w:rsidRPr="00F13AD0" w:rsidRDefault="002771FC" w:rsidP="0012026C">
            <w:pPr>
              <w:widowControl w:val="0"/>
              <w:jc w:val="center"/>
            </w:pPr>
            <w:r w:rsidRPr="00F13AD0">
              <w:t>4</w:t>
            </w:r>
          </w:p>
        </w:tc>
        <w:tc>
          <w:tcPr>
            <w:tcW w:w="253" w:type="pct"/>
          </w:tcPr>
          <w:p w14:paraId="50A0352C" w14:textId="77777777" w:rsidR="002771FC" w:rsidRPr="00F13AD0" w:rsidRDefault="002771FC" w:rsidP="0012026C">
            <w:pPr>
              <w:widowControl w:val="0"/>
              <w:jc w:val="center"/>
            </w:pPr>
            <w:r w:rsidRPr="00F13AD0">
              <w:t>-</w:t>
            </w:r>
          </w:p>
        </w:tc>
        <w:tc>
          <w:tcPr>
            <w:tcW w:w="338" w:type="pct"/>
          </w:tcPr>
          <w:p w14:paraId="2D24B586" w14:textId="77777777" w:rsidR="002771FC" w:rsidRPr="00F13AD0" w:rsidRDefault="002771FC" w:rsidP="0012026C">
            <w:pPr>
              <w:widowControl w:val="0"/>
              <w:jc w:val="center"/>
            </w:pPr>
            <w:r w:rsidRPr="00F13AD0">
              <w:t>40</w:t>
            </w:r>
          </w:p>
        </w:tc>
        <w:tc>
          <w:tcPr>
            <w:tcW w:w="369" w:type="pct"/>
          </w:tcPr>
          <w:p w14:paraId="745495AA" w14:textId="77777777" w:rsidR="002771FC" w:rsidRPr="00F13AD0" w:rsidRDefault="002771FC" w:rsidP="0012026C">
            <w:pPr>
              <w:widowControl w:val="0"/>
              <w:jc w:val="center"/>
            </w:pPr>
            <w:r w:rsidRPr="00F13AD0">
              <w:t>-</w:t>
            </w:r>
          </w:p>
        </w:tc>
        <w:tc>
          <w:tcPr>
            <w:tcW w:w="1000" w:type="pct"/>
          </w:tcPr>
          <w:p w14:paraId="6BFE9F9A" w14:textId="77777777" w:rsidR="002771FC" w:rsidRPr="00F13AD0" w:rsidRDefault="002771FC" w:rsidP="0012026C">
            <w:pPr>
              <w:widowControl w:val="0"/>
              <w:jc w:val="center"/>
            </w:pPr>
            <w:r w:rsidRPr="00F13AD0">
              <w:t>1. Минимальный отступ от красной линии - 3, при осущ</w:t>
            </w:r>
            <w:r w:rsidRPr="00F13AD0">
              <w:t>е</w:t>
            </w:r>
            <w:r w:rsidRPr="00F13AD0">
              <w:t>ствлении нового строительс</w:t>
            </w:r>
            <w:r w:rsidRPr="00F13AD0">
              <w:t>т</w:t>
            </w:r>
            <w:r w:rsidRPr="00F13AD0">
              <w:t>ва;</w:t>
            </w:r>
          </w:p>
          <w:p w14:paraId="223DD919" w14:textId="77777777" w:rsidR="002771FC" w:rsidRPr="00F13AD0" w:rsidRDefault="002771FC" w:rsidP="0012026C">
            <w:pPr>
              <w:widowControl w:val="0"/>
              <w:jc w:val="center"/>
            </w:pPr>
            <w:r w:rsidRPr="00F13AD0">
              <w:t>2. В условиях реконстру</w:t>
            </w:r>
            <w:r w:rsidRPr="00F13AD0">
              <w:t>к</w:t>
            </w:r>
            <w:r w:rsidRPr="00F13AD0">
              <w:t xml:space="preserve">ции и дефицита территорий </w:t>
            </w:r>
            <w:r w:rsidRPr="00F13AD0">
              <w:lastRenderedPageBreak/>
              <w:t>допускается ра</w:t>
            </w:r>
            <w:r w:rsidRPr="00F13AD0">
              <w:t>з</w:t>
            </w:r>
            <w:r w:rsidRPr="00F13AD0">
              <w:t>мещение зданий по красной линии улиц</w:t>
            </w:r>
          </w:p>
        </w:tc>
      </w:tr>
      <w:tr w:rsidR="002771FC" w:rsidRPr="00F13AD0" w14:paraId="42A446AD" w14:textId="77777777" w:rsidTr="0012026C">
        <w:trPr>
          <w:trHeight w:val="20"/>
        </w:trPr>
        <w:tc>
          <w:tcPr>
            <w:tcW w:w="451" w:type="pct"/>
            <w:shd w:val="clear" w:color="auto" w:fill="auto"/>
          </w:tcPr>
          <w:p w14:paraId="56BD28BD" w14:textId="77777777" w:rsidR="002771FC" w:rsidRPr="00F13AD0" w:rsidRDefault="002771FC" w:rsidP="0012026C">
            <w:pPr>
              <w:widowControl w:val="0"/>
              <w:jc w:val="center"/>
            </w:pPr>
            <w:r w:rsidRPr="00F13AD0">
              <w:lastRenderedPageBreak/>
              <w:t>Для вед</w:t>
            </w:r>
            <w:r w:rsidRPr="00F13AD0">
              <w:t>е</w:t>
            </w:r>
            <w:r w:rsidRPr="00F13AD0">
              <w:t>ния личного подсо</w:t>
            </w:r>
            <w:r w:rsidRPr="00F13AD0">
              <w:t>б</w:t>
            </w:r>
            <w:r w:rsidRPr="00F13AD0">
              <w:t>ного х</w:t>
            </w:r>
            <w:r w:rsidRPr="00F13AD0">
              <w:t>о</w:t>
            </w:r>
            <w:r w:rsidRPr="00F13AD0">
              <w:t>зяйства (приусаде</w:t>
            </w:r>
            <w:r w:rsidRPr="00F13AD0">
              <w:t>б</w:t>
            </w:r>
            <w:r w:rsidRPr="00F13AD0">
              <w:t>ный земел</w:t>
            </w:r>
            <w:r w:rsidRPr="00F13AD0">
              <w:t>ь</w:t>
            </w:r>
            <w:r w:rsidRPr="00F13AD0">
              <w:t>ный уч</w:t>
            </w:r>
            <w:r w:rsidRPr="00F13AD0">
              <w:t>а</w:t>
            </w:r>
            <w:r w:rsidRPr="00F13AD0">
              <w:t>сток)</w:t>
            </w:r>
          </w:p>
        </w:tc>
        <w:tc>
          <w:tcPr>
            <w:tcW w:w="765" w:type="pct"/>
            <w:shd w:val="clear" w:color="auto" w:fill="auto"/>
          </w:tcPr>
          <w:p w14:paraId="31D0AE82" w14:textId="77777777" w:rsidR="002771FC" w:rsidRPr="00F13AD0" w:rsidRDefault="002771FC" w:rsidP="0012026C">
            <w:pPr>
              <w:widowControl w:val="0"/>
              <w:jc w:val="center"/>
            </w:pPr>
            <w:r w:rsidRPr="00F13AD0">
              <w:t>Размещение жилого дома, указанн</w:t>
            </w:r>
            <w:r w:rsidRPr="00F13AD0">
              <w:t>о</w:t>
            </w:r>
            <w:r w:rsidRPr="00F13AD0">
              <w:t>го в описании вида разрешенного использов</w:t>
            </w:r>
            <w:r w:rsidRPr="00F13AD0">
              <w:t>а</w:t>
            </w:r>
            <w:r w:rsidRPr="00F13AD0">
              <w:t>ния с кодом 2.1;</w:t>
            </w:r>
          </w:p>
          <w:p w14:paraId="2DC36E85" w14:textId="77777777" w:rsidR="002771FC" w:rsidRPr="00F13AD0" w:rsidRDefault="002771FC" w:rsidP="0012026C">
            <w:pPr>
              <w:widowControl w:val="0"/>
              <w:jc w:val="center"/>
            </w:pPr>
            <w:r w:rsidRPr="00F13AD0">
              <w:t>производство сельскохозяйс</w:t>
            </w:r>
            <w:r w:rsidRPr="00F13AD0">
              <w:t>т</w:t>
            </w:r>
            <w:r w:rsidRPr="00F13AD0">
              <w:t>венной продукции;</w:t>
            </w:r>
          </w:p>
          <w:p w14:paraId="3D73AE1F" w14:textId="77777777" w:rsidR="002771FC" w:rsidRPr="00F13AD0" w:rsidRDefault="002771FC" w:rsidP="0012026C">
            <w:pPr>
              <w:widowControl w:val="0"/>
              <w:jc w:val="center"/>
            </w:pPr>
            <w:r w:rsidRPr="00F13AD0">
              <w:t xml:space="preserve">размещение гаража и </w:t>
            </w:r>
            <w:r w:rsidRPr="00F13AD0">
              <w:lastRenderedPageBreak/>
              <w:t>иных вспомогательных сооруж</w:t>
            </w:r>
            <w:r w:rsidRPr="00F13AD0">
              <w:t>е</w:t>
            </w:r>
            <w:r w:rsidRPr="00F13AD0">
              <w:t>ний;</w:t>
            </w:r>
          </w:p>
          <w:p w14:paraId="19EBB1E2" w14:textId="77777777" w:rsidR="002771FC" w:rsidRPr="00F13AD0" w:rsidRDefault="002771FC" w:rsidP="0012026C">
            <w:pPr>
              <w:widowControl w:val="0"/>
              <w:jc w:val="center"/>
            </w:pPr>
            <w:r w:rsidRPr="00F13AD0">
              <w:t>содержание сельскохозяйс</w:t>
            </w:r>
            <w:r w:rsidRPr="00F13AD0">
              <w:t>т</w:t>
            </w:r>
            <w:r w:rsidRPr="00F13AD0">
              <w:t>венных животных</w:t>
            </w:r>
          </w:p>
        </w:tc>
        <w:tc>
          <w:tcPr>
            <w:tcW w:w="506" w:type="pct"/>
            <w:shd w:val="clear" w:color="auto" w:fill="auto"/>
          </w:tcPr>
          <w:p w14:paraId="0213DDAF" w14:textId="77777777" w:rsidR="002771FC" w:rsidRPr="00F13AD0" w:rsidRDefault="002771FC" w:rsidP="0012026C">
            <w:pPr>
              <w:widowControl w:val="0"/>
              <w:jc w:val="center"/>
            </w:pPr>
            <w:r w:rsidRPr="00F13AD0">
              <w:lastRenderedPageBreak/>
              <w:t>2.2</w:t>
            </w:r>
          </w:p>
        </w:tc>
        <w:tc>
          <w:tcPr>
            <w:tcW w:w="456" w:type="pct"/>
          </w:tcPr>
          <w:p w14:paraId="4F2C26FD" w14:textId="77777777" w:rsidR="002771FC" w:rsidRPr="00F13AD0" w:rsidRDefault="002771FC" w:rsidP="0012026C">
            <w:pPr>
              <w:widowControl w:val="0"/>
              <w:contextualSpacing/>
              <w:jc w:val="center"/>
            </w:pPr>
            <w:r w:rsidRPr="00F13AD0">
              <w:t>индивид</w:t>
            </w:r>
            <w:r w:rsidRPr="00F13AD0">
              <w:t>у</w:t>
            </w:r>
            <w:r w:rsidRPr="00F13AD0">
              <w:t>альный ж</w:t>
            </w:r>
            <w:r w:rsidRPr="00F13AD0">
              <w:t>и</w:t>
            </w:r>
            <w:r w:rsidRPr="00F13AD0">
              <w:t>лой дом;</w:t>
            </w:r>
          </w:p>
          <w:p w14:paraId="6BE09C64" w14:textId="77777777" w:rsidR="002771FC" w:rsidRPr="00F13AD0" w:rsidRDefault="002771FC" w:rsidP="0012026C">
            <w:pPr>
              <w:widowControl w:val="0"/>
              <w:contextualSpacing/>
              <w:jc w:val="center"/>
            </w:pPr>
            <w:r w:rsidRPr="00F13AD0">
              <w:t>здание г</w:t>
            </w:r>
            <w:r w:rsidRPr="00F13AD0">
              <w:t>а</w:t>
            </w:r>
            <w:r w:rsidRPr="00F13AD0">
              <w:t>ража</w:t>
            </w:r>
          </w:p>
        </w:tc>
        <w:tc>
          <w:tcPr>
            <w:tcW w:w="271" w:type="pct"/>
          </w:tcPr>
          <w:p w14:paraId="22DC8910" w14:textId="77777777" w:rsidR="002771FC" w:rsidRPr="00F13AD0" w:rsidRDefault="002771FC" w:rsidP="0012026C">
            <w:pPr>
              <w:widowControl w:val="0"/>
              <w:contextualSpacing/>
              <w:jc w:val="center"/>
            </w:pPr>
            <w:r w:rsidRPr="00F13AD0">
              <w:t>800</w:t>
            </w:r>
          </w:p>
        </w:tc>
        <w:tc>
          <w:tcPr>
            <w:tcW w:w="272" w:type="pct"/>
          </w:tcPr>
          <w:p w14:paraId="0182F179" w14:textId="77777777" w:rsidR="002771FC" w:rsidRPr="00F13AD0" w:rsidRDefault="002771FC" w:rsidP="0012026C">
            <w:pPr>
              <w:widowControl w:val="0"/>
              <w:contextualSpacing/>
              <w:jc w:val="center"/>
            </w:pPr>
            <w:r w:rsidRPr="00F13AD0">
              <w:t>2500</w:t>
            </w:r>
          </w:p>
        </w:tc>
        <w:tc>
          <w:tcPr>
            <w:tcW w:w="318" w:type="pct"/>
          </w:tcPr>
          <w:p w14:paraId="17766D73" w14:textId="77777777" w:rsidR="002771FC" w:rsidRPr="00F13AD0" w:rsidRDefault="002771FC" w:rsidP="0012026C">
            <w:pPr>
              <w:widowControl w:val="0"/>
              <w:contextualSpacing/>
              <w:jc w:val="center"/>
            </w:pPr>
            <w:r w:rsidRPr="00F13AD0">
              <w:t>3 для инд</w:t>
            </w:r>
            <w:r w:rsidRPr="00F13AD0">
              <w:t>и</w:t>
            </w:r>
            <w:r w:rsidRPr="00F13AD0">
              <w:t>вид</w:t>
            </w:r>
            <w:r w:rsidRPr="00F13AD0">
              <w:t>у</w:t>
            </w:r>
            <w:r w:rsidRPr="00F13AD0">
              <w:t>альн</w:t>
            </w:r>
            <w:r w:rsidRPr="00F13AD0">
              <w:t>о</w:t>
            </w:r>
            <w:r w:rsidRPr="00F13AD0">
              <w:t>го ж</w:t>
            </w:r>
            <w:r w:rsidRPr="00F13AD0">
              <w:t>и</w:t>
            </w:r>
            <w:r w:rsidRPr="00F13AD0">
              <w:t>лого дома,</w:t>
            </w:r>
          </w:p>
          <w:p w14:paraId="35519AFD" w14:textId="77777777" w:rsidR="002771FC" w:rsidRPr="00F13AD0" w:rsidRDefault="002771FC" w:rsidP="0012026C">
            <w:pPr>
              <w:widowControl w:val="0"/>
              <w:contextualSpacing/>
              <w:jc w:val="center"/>
            </w:pPr>
            <w:r w:rsidRPr="00F13AD0">
              <w:t>1 для хозя</w:t>
            </w:r>
            <w:r w:rsidRPr="00F13AD0">
              <w:t>й</w:t>
            </w:r>
            <w:r w:rsidRPr="00F13AD0">
              <w:t>стве</w:t>
            </w:r>
            <w:r w:rsidRPr="00F13AD0">
              <w:t>н</w:t>
            </w:r>
            <w:r w:rsidRPr="00F13AD0">
              <w:t>н</w:t>
            </w:r>
            <w:r w:rsidRPr="00F13AD0">
              <w:lastRenderedPageBreak/>
              <w:t>ых постр</w:t>
            </w:r>
            <w:r w:rsidRPr="00F13AD0">
              <w:t>о</w:t>
            </w:r>
            <w:r w:rsidRPr="00F13AD0">
              <w:t>ек</w:t>
            </w:r>
          </w:p>
        </w:tc>
        <w:tc>
          <w:tcPr>
            <w:tcW w:w="253" w:type="pct"/>
          </w:tcPr>
          <w:p w14:paraId="16B3A275" w14:textId="77777777" w:rsidR="002771FC" w:rsidRPr="00F13AD0" w:rsidRDefault="002771FC" w:rsidP="0012026C">
            <w:pPr>
              <w:widowControl w:val="0"/>
              <w:contextualSpacing/>
              <w:jc w:val="center"/>
            </w:pPr>
            <w:r w:rsidRPr="00F13AD0">
              <w:lastRenderedPageBreak/>
              <w:t>-</w:t>
            </w:r>
          </w:p>
        </w:tc>
        <w:tc>
          <w:tcPr>
            <w:tcW w:w="338" w:type="pct"/>
          </w:tcPr>
          <w:p w14:paraId="046C29BA" w14:textId="77777777" w:rsidR="002771FC" w:rsidRPr="00F13AD0" w:rsidRDefault="002771FC" w:rsidP="0012026C">
            <w:pPr>
              <w:widowControl w:val="0"/>
              <w:jc w:val="center"/>
            </w:pPr>
            <w:r w:rsidRPr="00F13AD0">
              <w:t>40</w:t>
            </w:r>
          </w:p>
        </w:tc>
        <w:tc>
          <w:tcPr>
            <w:tcW w:w="369" w:type="pct"/>
          </w:tcPr>
          <w:p w14:paraId="44897DC7" w14:textId="77777777" w:rsidR="002771FC" w:rsidRPr="00F13AD0" w:rsidRDefault="002771FC" w:rsidP="0012026C">
            <w:pPr>
              <w:widowControl w:val="0"/>
              <w:jc w:val="center"/>
            </w:pPr>
            <w:r w:rsidRPr="00F13AD0">
              <w:t>3 до ж</w:t>
            </w:r>
            <w:r w:rsidRPr="00F13AD0">
              <w:t>и</w:t>
            </w:r>
            <w:r w:rsidRPr="00F13AD0">
              <w:t>лого д</w:t>
            </w:r>
            <w:r w:rsidRPr="00F13AD0">
              <w:t>о</w:t>
            </w:r>
            <w:r w:rsidRPr="00F13AD0">
              <w:t>ма;</w:t>
            </w:r>
          </w:p>
          <w:p w14:paraId="69AB1C23" w14:textId="77777777" w:rsidR="002771FC" w:rsidRPr="00F13AD0" w:rsidRDefault="002771FC" w:rsidP="0012026C">
            <w:pPr>
              <w:widowControl w:val="0"/>
              <w:jc w:val="center"/>
            </w:pPr>
            <w:r w:rsidRPr="00F13AD0">
              <w:t>1 до хоз. построек</w:t>
            </w:r>
          </w:p>
        </w:tc>
        <w:tc>
          <w:tcPr>
            <w:tcW w:w="1000" w:type="pct"/>
            <w:vAlign w:val="center"/>
          </w:tcPr>
          <w:p w14:paraId="64634EF8" w14:textId="77777777" w:rsidR="002771FC" w:rsidRPr="00F13AD0" w:rsidRDefault="002771FC" w:rsidP="0012026C">
            <w:pPr>
              <w:widowControl w:val="0"/>
              <w:contextualSpacing/>
              <w:jc w:val="center"/>
            </w:pPr>
            <w:r w:rsidRPr="00F13AD0">
              <w:t>1. При образовании земел</w:t>
            </w:r>
            <w:r w:rsidRPr="00F13AD0">
              <w:t>ь</w:t>
            </w:r>
            <w:r w:rsidRPr="00F13AD0">
              <w:t>ных участков (в том числе п</w:t>
            </w:r>
            <w:r w:rsidRPr="00F13AD0">
              <w:t>у</w:t>
            </w:r>
            <w:r w:rsidRPr="00F13AD0">
              <w:t>тем раздела или выдела) м</w:t>
            </w:r>
            <w:r w:rsidRPr="00F13AD0">
              <w:t>и</w:t>
            </w:r>
            <w:r w:rsidRPr="00F13AD0">
              <w:t>нимальная ширина з</w:t>
            </w:r>
            <w:r w:rsidRPr="00F13AD0">
              <w:t>е</w:t>
            </w:r>
            <w:r w:rsidRPr="00F13AD0">
              <w:t>мельного участка вдоль фронта ул</w:t>
            </w:r>
            <w:r w:rsidRPr="00F13AD0">
              <w:t>и</w:t>
            </w:r>
            <w:r w:rsidRPr="00F13AD0">
              <w:t>цы (проезда) не менее 12 м.;</w:t>
            </w:r>
          </w:p>
          <w:p w14:paraId="50D95B48" w14:textId="77777777" w:rsidR="002771FC" w:rsidRPr="00F13AD0" w:rsidRDefault="002771FC" w:rsidP="0012026C">
            <w:pPr>
              <w:widowControl w:val="0"/>
              <w:contextualSpacing/>
              <w:jc w:val="center"/>
            </w:pPr>
            <w:r w:rsidRPr="00F13AD0">
              <w:t xml:space="preserve">2. Минимальный отступ от красной </w:t>
            </w:r>
            <w:r w:rsidRPr="00F13AD0">
              <w:lastRenderedPageBreak/>
              <w:t>линии - 3 м при ос</w:t>
            </w:r>
            <w:r w:rsidRPr="00F13AD0">
              <w:t>у</w:t>
            </w:r>
            <w:r w:rsidRPr="00F13AD0">
              <w:t>ществлении нового стро</w:t>
            </w:r>
            <w:r w:rsidRPr="00F13AD0">
              <w:t>и</w:t>
            </w:r>
            <w:r w:rsidRPr="00F13AD0">
              <w:t>тельства;</w:t>
            </w:r>
          </w:p>
          <w:p w14:paraId="3D8FB52B" w14:textId="77777777" w:rsidR="002771FC" w:rsidRPr="00F13AD0" w:rsidRDefault="002771FC" w:rsidP="0012026C">
            <w:pPr>
              <w:widowControl w:val="0"/>
              <w:contextualSpacing/>
              <w:jc w:val="center"/>
            </w:pPr>
            <w:r w:rsidRPr="00F13AD0">
              <w:t>3. Максимальная высота п</w:t>
            </w:r>
            <w:r w:rsidRPr="00F13AD0">
              <w:t>о</w:t>
            </w:r>
            <w:r w:rsidRPr="00F13AD0">
              <w:t>строек от уровня земли до верха скатной кровли (кон</w:t>
            </w:r>
            <w:r w:rsidRPr="00F13AD0">
              <w:t>ь</w:t>
            </w:r>
            <w:r w:rsidRPr="00F13AD0">
              <w:t>ка), за исключением дома:</w:t>
            </w:r>
          </w:p>
          <w:p w14:paraId="4D260E8F" w14:textId="77777777" w:rsidR="002771FC" w:rsidRPr="00F13AD0" w:rsidRDefault="002771FC" w:rsidP="0012026C">
            <w:pPr>
              <w:widowControl w:val="0"/>
              <w:contextualSpacing/>
              <w:jc w:val="center"/>
            </w:pPr>
            <w:r w:rsidRPr="00F13AD0">
              <w:t>−</w:t>
            </w:r>
            <w:r w:rsidRPr="00F13AD0">
              <w:tab/>
              <w:t>7 м для построек для содержания сельскохозяйс</w:t>
            </w:r>
            <w:r w:rsidRPr="00F13AD0">
              <w:t>т</w:t>
            </w:r>
            <w:r w:rsidRPr="00F13AD0">
              <w:t>венных животных в сел</w:t>
            </w:r>
            <w:r w:rsidRPr="00F13AD0">
              <w:t>ь</w:t>
            </w:r>
            <w:r w:rsidRPr="00F13AD0">
              <w:t>ских населенных пунктах;</w:t>
            </w:r>
          </w:p>
          <w:p w14:paraId="480958EB" w14:textId="77777777" w:rsidR="002771FC" w:rsidRPr="00F13AD0" w:rsidRDefault="002771FC" w:rsidP="0012026C">
            <w:pPr>
              <w:widowControl w:val="0"/>
              <w:contextualSpacing/>
              <w:jc w:val="center"/>
            </w:pPr>
            <w:r w:rsidRPr="00F13AD0">
              <w:t>−</w:t>
            </w:r>
            <w:r w:rsidRPr="00F13AD0">
              <w:tab/>
              <w:t>4,5 м для других п</w:t>
            </w:r>
            <w:r w:rsidRPr="00F13AD0">
              <w:t>о</w:t>
            </w:r>
            <w:r w:rsidRPr="00F13AD0">
              <w:t>строек;</w:t>
            </w:r>
          </w:p>
          <w:p w14:paraId="29A50876" w14:textId="77777777" w:rsidR="002771FC" w:rsidRPr="00F13AD0" w:rsidRDefault="002771FC" w:rsidP="0012026C">
            <w:pPr>
              <w:widowControl w:val="0"/>
              <w:contextualSpacing/>
              <w:jc w:val="center"/>
            </w:pPr>
            <w:r w:rsidRPr="00F13AD0">
              <w:t>4. Условия размещения о</w:t>
            </w:r>
            <w:r w:rsidRPr="00F13AD0">
              <w:t>т</w:t>
            </w:r>
            <w:r w:rsidRPr="00F13AD0">
              <w:t>дельных объектов:</w:t>
            </w:r>
          </w:p>
          <w:p w14:paraId="3B426F95" w14:textId="77777777" w:rsidR="002771FC" w:rsidRPr="00F13AD0" w:rsidRDefault="002771FC" w:rsidP="0012026C">
            <w:pPr>
              <w:widowControl w:val="0"/>
              <w:contextualSpacing/>
              <w:jc w:val="center"/>
            </w:pPr>
            <w:r w:rsidRPr="00F13AD0">
              <w:t xml:space="preserve">- не допускается </w:t>
            </w:r>
            <w:r w:rsidRPr="00F13AD0">
              <w:lastRenderedPageBreak/>
              <w:t>размещать со ст</w:t>
            </w:r>
            <w:r w:rsidRPr="00F13AD0">
              <w:t>о</w:t>
            </w:r>
            <w:r w:rsidRPr="00F13AD0">
              <w:t>роны улиц постройки, за исключением домов и гар</w:t>
            </w:r>
            <w:r w:rsidRPr="00F13AD0">
              <w:t>а</w:t>
            </w:r>
            <w:r w:rsidRPr="00F13AD0">
              <w:t>жей;</w:t>
            </w:r>
          </w:p>
          <w:p w14:paraId="7EBF835D" w14:textId="77777777" w:rsidR="002771FC" w:rsidRPr="00F13AD0" w:rsidRDefault="002771FC" w:rsidP="0012026C">
            <w:pPr>
              <w:widowControl w:val="0"/>
              <w:contextualSpacing/>
              <w:jc w:val="center"/>
            </w:pPr>
            <w:r w:rsidRPr="00F13AD0">
              <w:t>- слив дождевых и талых вод, а также лавинообразное пад</w:t>
            </w:r>
            <w:r w:rsidRPr="00F13AD0">
              <w:t>е</w:t>
            </w:r>
            <w:r w:rsidRPr="00F13AD0">
              <w:t>ние снега должно осущест</w:t>
            </w:r>
            <w:r w:rsidRPr="00F13AD0">
              <w:t>в</w:t>
            </w:r>
            <w:r w:rsidRPr="00F13AD0">
              <w:t>ляться на свой участок;</w:t>
            </w:r>
          </w:p>
          <w:p w14:paraId="141F77A1" w14:textId="77777777" w:rsidR="002771FC" w:rsidRPr="00F13AD0" w:rsidRDefault="002771FC" w:rsidP="0012026C">
            <w:pPr>
              <w:widowControl w:val="0"/>
              <w:contextualSpacing/>
              <w:jc w:val="center"/>
            </w:pPr>
            <w:r w:rsidRPr="00F13AD0">
              <w:t>- кровля гаража должна быть пл</w:t>
            </w:r>
            <w:r w:rsidRPr="00F13AD0">
              <w:t>о</w:t>
            </w:r>
            <w:r w:rsidRPr="00F13AD0">
              <w:t>ской и иметь скат на свой участок;</w:t>
            </w:r>
          </w:p>
          <w:p w14:paraId="163D243F" w14:textId="77777777" w:rsidR="002771FC" w:rsidRPr="00F13AD0" w:rsidRDefault="002771FC" w:rsidP="0012026C">
            <w:pPr>
              <w:widowControl w:val="0"/>
              <w:contextualSpacing/>
              <w:jc w:val="center"/>
            </w:pPr>
            <w:r w:rsidRPr="00F13AD0">
              <w:t>- ворота гаража в открытом состоянии не должны вых</w:t>
            </w:r>
            <w:r w:rsidRPr="00F13AD0">
              <w:t>о</w:t>
            </w:r>
            <w:r w:rsidRPr="00F13AD0">
              <w:t>дить за пределы земел</w:t>
            </w:r>
            <w:r w:rsidRPr="00F13AD0">
              <w:t>ь</w:t>
            </w:r>
            <w:r w:rsidRPr="00F13AD0">
              <w:t>ного участка.</w:t>
            </w:r>
          </w:p>
        </w:tc>
      </w:tr>
      <w:tr w:rsidR="002771FC" w:rsidRPr="00F13AD0" w14:paraId="06E5B799" w14:textId="77777777" w:rsidTr="0012026C">
        <w:trPr>
          <w:trHeight w:val="20"/>
        </w:trPr>
        <w:tc>
          <w:tcPr>
            <w:tcW w:w="451" w:type="pct"/>
            <w:shd w:val="clear" w:color="auto" w:fill="auto"/>
          </w:tcPr>
          <w:p w14:paraId="333820C2" w14:textId="77777777" w:rsidR="002771FC" w:rsidRPr="00F13AD0" w:rsidRDefault="002771FC" w:rsidP="0012026C">
            <w:pPr>
              <w:widowControl w:val="0"/>
              <w:jc w:val="center"/>
            </w:pPr>
            <w:r w:rsidRPr="00F13AD0">
              <w:lastRenderedPageBreak/>
              <w:t>Блоки</w:t>
            </w:r>
            <w:r w:rsidRPr="00F13AD0">
              <w:lastRenderedPageBreak/>
              <w:t>р</w:t>
            </w:r>
            <w:r w:rsidRPr="00F13AD0">
              <w:t>о</w:t>
            </w:r>
            <w:r w:rsidRPr="00F13AD0">
              <w:t>ванная ж</w:t>
            </w:r>
            <w:r w:rsidRPr="00F13AD0">
              <w:t>и</w:t>
            </w:r>
            <w:r w:rsidRPr="00F13AD0">
              <w:t>лая застро</w:t>
            </w:r>
            <w:r w:rsidRPr="00F13AD0">
              <w:t>й</w:t>
            </w:r>
            <w:r w:rsidRPr="00F13AD0">
              <w:t>ка</w:t>
            </w:r>
          </w:p>
        </w:tc>
        <w:tc>
          <w:tcPr>
            <w:tcW w:w="765" w:type="pct"/>
            <w:shd w:val="clear" w:color="auto" w:fill="auto"/>
          </w:tcPr>
          <w:p w14:paraId="0B4D7803" w14:textId="77777777" w:rsidR="002771FC" w:rsidRPr="00F13AD0" w:rsidRDefault="002771FC" w:rsidP="0012026C">
            <w:pPr>
              <w:widowControl w:val="0"/>
              <w:jc w:val="center"/>
            </w:pPr>
            <w:r w:rsidRPr="00F13AD0">
              <w:lastRenderedPageBreak/>
              <w:t xml:space="preserve">Размещение </w:t>
            </w:r>
            <w:r w:rsidRPr="00F13AD0">
              <w:lastRenderedPageBreak/>
              <w:t>жилого дома, блокированного с другим ж</w:t>
            </w:r>
            <w:r w:rsidRPr="00F13AD0">
              <w:t>и</w:t>
            </w:r>
            <w:r w:rsidRPr="00F13AD0">
              <w:t>лым домом (другими жилыми домами) в одном ряду общей боковой стеной (общими боковыми стен</w:t>
            </w:r>
            <w:r w:rsidRPr="00F13AD0">
              <w:t>а</w:t>
            </w:r>
            <w:r w:rsidRPr="00F13AD0">
              <w:t>ми) без проемов и имеющ</w:t>
            </w:r>
            <w:r w:rsidRPr="00F13AD0">
              <w:t>е</w:t>
            </w:r>
            <w:r w:rsidRPr="00F13AD0">
              <w:t>го отдельный выход на земельный участок; разв</w:t>
            </w:r>
            <w:r w:rsidRPr="00F13AD0">
              <w:t>е</w:t>
            </w:r>
            <w:r w:rsidRPr="00F13AD0">
              <w:t>дение декоративных и плод</w:t>
            </w:r>
            <w:r w:rsidRPr="00F13AD0">
              <w:t>о</w:t>
            </w:r>
            <w:r w:rsidRPr="00F13AD0">
              <w:t xml:space="preserve">вых деревьев, овощных и </w:t>
            </w:r>
            <w:r w:rsidRPr="00F13AD0">
              <w:lastRenderedPageBreak/>
              <w:t>ягодных культур; размещ</w:t>
            </w:r>
            <w:r w:rsidRPr="00F13AD0">
              <w:t>е</w:t>
            </w:r>
            <w:r w:rsidRPr="00F13AD0">
              <w:t>ние гаражей для собственных нужд и иных вспомогател</w:t>
            </w:r>
            <w:r w:rsidRPr="00F13AD0">
              <w:t>ь</w:t>
            </w:r>
            <w:r w:rsidRPr="00F13AD0">
              <w:t>ных сооружений; обустройс</w:t>
            </w:r>
            <w:r w:rsidRPr="00F13AD0">
              <w:t>т</w:t>
            </w:r>
            <w:r w:rsidRPr="00F13AD0">
              <w:t>во спортивных и детских площадок, площадок для о</w:t>
            </w:r>
            <w:r w:rsidRPr="00F13AD0">
              <w:t>т</w:t>
            </w:r>
            <w:r w:rsidRPr="00F13AD0">
              <w:t>дыха</w:t>
            </w:r>
          </w:p>
        </w:tc>
        <w:tc>
          <w:tcPr>
            <w:tcW w:w="506" w:type="pct"/>
            <w:shd w:val="clear" w:color="auto" w:fill="auto"/>
          </w:tcPr>
          <w:p w14:paraId="3601D425" w14:textId="77777777" w:rsidR="002771FC" w:rsidRPr="00F13AD0" w:rsidRDefault="002771FC" w:rsidP="0012026C">
            <w:pPr>
              <w:widowControl w:val="0"/>
              <w:jc w:val="center"/>
              <w:rPr>
                <w:lang w:val="en-US"/>
              </w:rPr>
            </w:pPr>
            <w:r w:rsidRPr="00F13AD0">
              <w:lastRenderedPageBreak/>
              <w:t>2.3</w:t>
            </w:r>
          </w:p>
        </w:tc>
        <w:tc>
          <w:tcPr>
            <w:tcW w:w="456" w:type="pct"/>
          </w:tcPr>
          <w:p w14:paraId="7F346D19" w14:textId="77777777" w:rsidR="002771FC" w:rsidRPr="00F13AD0" w:rsidRDefault="002771FC" w:rsidP="0012026C">
            <w:pPr>
              <w:widowControl w:val="0"/>
              <w:contextualSpacing/>
              <w:jc w:val="center"/>
            </w:pPr>
            <w:r w:rsidRPr="00F13AD0">
              <w:t xml:space="preserve">жилой </w:t>
            </w:r>
            <w:r w:rsidRPr="00F13AD0">
              <w:lastRenderedPageBreak/>
              <w:t>дом блокир</w:t>
            </w:r>
            <w:r w:rsidRPr="00F13AD0">
              <w:t>о</w:t>
            </w:r>
            <w:r w:rsidRPr="00F13AD0">
              <w:t>ванной з</w:t>
            </w:r>
            <w:r w:rsidRPr="00F13AD0">
              <w:t>а</w:t>
            </w:r>
            <w:r w:rsidRPr="00F13AD0">
              <w:t>стройки;</w:t>
            </w:r>
          </w:p>
          <w:p w14:paraId="194A5A3C" w14:textId="77777777" w:rsidR="002771FC" w:rsidRPr="00F13AD0" w:rsidRDefault="002771FC" w:rsidP="0012026C">
            <w:pPr>
              <w:widowControl w:val="0"/>
              <w:contextualSpacing/>
              <w:jc w:val="center"/>
            </w:pPr>
            <w:r w:rsidRPr="00F13AD0">
              <w:t>блок;</w:t>
            </w:r>
          </w:p>
          <w:p w14:paraId="547476E7" w14:textId="77777777" w:rsidR="002771FC" w:rsidRPr="00F13AD0" w:rsidRDefault="002771FC" w:rsidP="0012026C">
            <w:pPr>
              <w:widowControl w:val="0"/>
              <w:contextualSpacing/>
              <w:jc w:val="center"/>
            </w:pPr>
            <w:r w:rsidRPr="00F13AD0">
              <w:t>блок-секция;</w:t>
            </w:r>
          </w:p>
          <w:p w14:paraId="13026439" w14:textId="77777777" w:rsidR="002771FC" w:rsidRPr="00F13AD0" w:rsidRDefault="002771FC" w:rsidP="0012026C">
            <w:pPr>
              <w:widowControl w:val="0"/>
              <w:contextualSpacing/>
              <w:jc w:val="center"/>
            </w:pPr>
            <w:r w:rsidRPr="00F13AD0">
              <w:t>здание г</w:t>
            </w:r>
            <w:r w:rsidRPr="00F13AD0">
              <w:t>а</w:t>
            </w:r>
            <w:r w:rsidRPr="00F13AD0">
              <w:t>ража</w:t>
            </w:r>
          </w:p>
        </w:tc>
        <w:tc>
          <w:tcPr>
            <w:tcW w:w="271" w:type="pct"/>
          </w:tcPr>
          <w:p w14:paraId="5DCB8C30" w14:textId="77777777" w:rsidR="002771FC" w:rsidRPr="00F13AD0" w:rsidRDefault="002771FC" w:rsidP="0012026C">
            <w:pPr>
              <w:widowControl w:val="0"/>
              <w:contextualSpacing/>
              <w:jc w:val="center"/>
            </w:pPr>
            <w:r w:rsidRPr="00F13AD0">
              <w:lastRenderedPageBreak/>
              <w:t>15</w:t>
            </w:r>
            <w:r w:rsidRPr="00F13AD0">
              <w:lastRenderedPageBreak/>
              <w:t>0</w:t>
            </w:r>
          </w:p>
        </w:tc>
        <w:tc>
          <w:tcPr>
            <w:tcW w:w="272" w:type="pct"/>
          </w:tcPr>
          <w:p w14:paraId="64CDF117" w14:textId="77777777" w:rsidR="002771FC" w:rsidRPr="00F13AD0" w:rsidRDefault="002771FC" w:rsidP="0012026C">
            <w:pPr>
              <w:widowControl w:val="0"/>
              <w:contextualSpacing/>
              <w:jc w:val="center"/>
            </w:pPr>
            <w:r w:rsidRPr="00F13AD0">
              <w:lastRenderedPageBreak/>
              <w:t>25</w:t>
            </w:r>
            <w:r w:rsidRPr="00F13AD0">
              <w:lastRenderedPageBreak/>
              <w:t>00</w:t>
            </w:r>
          </w:p>
        </w:tc>
        <w:tc>
          <w:tcPr>
            <w:tcW w:w="318" w:type="pct"/>
          </w:tcPr>
          <w:p w14:paraId="4BA6EF86" w14:textId="77777777" w:rsidR="002771FC" w:rsidRPr="00F13AD0" w:rsidRDefault="002771FC" w:rsidP="0012026C">
            <w:pPr>
              <w:widowControl w:val="0"/>
              <w:contextualSpacing/>
              <w:jc w:val="center"/>
            </w:pPr>
            <w:r w:rsidRPr="00F13AD0">
              <w:lastRenderedPageBreak/>
              <w:t xml:space="preserve">3 </w:t>
            </w:r>
            <w:r w:rsidRPr="00F13AD0">
              <w:lastRenderedPageBreak/>
              <w:t>для инд</w:t>
            </w:r>
            <w:r w:rsidRPr="00F13AD0">
              <w:t>и</w:t>
            </w:r>
            <w:r w:rsidRPr="00F13AD0">
              <w:t>вид</w:t>
            </w:r>
            <w:r w:rsidRPr="00F13AD0">
              <w:t>у</w:t>
            </w:r>
            <w:r w:rsidRPr="00F13AD0">
              <w:t>альн</w:t>
            </w:r>
            <w:r w:rsidRPr="00F13AD0">
              <w:t>о</w:t>
            </w:r>
            <w:r w:rsidRPr="00F13AD0">
              <w:t>го ж</w:t>
            </w:r>
            <w:r w:rsidRPr="00F13AD0">
              <w:t>и</w:t>
            </w:r>
            <w:r w:rsidRPr="00F13AD0">
              <w:t>лого дома,</w:t>
            </w:r>
          </w:p>
          <w:p w14:paraId="5E3FBE4C" w14:textId="77777777" w:rsidR="002771FC" w:rsidRPr="00F13AD0" w:rsidRDefault="002771FC" w:rsidP="0012026C">
            <w:pPr>
              <w:widowControl w:val="0"/>
              <w:contextualSpacing/>
              <w:jc w:val="center"/>
            </w:pPr>
            <w:r w:rsidRPr="00F13AD0">
              <w:t>1 для хозя</w:t>
            </w:r>
            <w:r w:rsidRPr="00F13AD0">
              <w:t>й</w:t>
            </w:r>
            <w:r w:rsidRPr="00F13AD0">
              <w:t>стве</w:t>
            </w:r>
            <w:r w:rsidRPr="00F13AD0">
              <w:t>н</w:t>
            </w:r>
            <w:r w:rsidRPr="00F13AD0">
              <w:t>ных постр</w:t>
            </w:r>
            <w:r w:rsidRPr="00F13AD0">
              <w:t>о</w:t>
            </w:r>
            <w:r w:rsidRPr="00F13AD0">
              <w:t>ек</w:t>
            </w:r>
          </w:p>
        </w:tc>
        <w:tc>
          <w:tcPr>
            <w:tcW w:w="253" w:type="pct"/>
          </w:tcPr>
          <w:p w14:paraId="4E74428C" w14:textId="77777777" w:rsidR="002771FC" w:rsidRPr="00F13AD0" w:rsidRDefault="002771FC" w:rsidP="0012026C">
            <w:pPr>
              <w:widowControl w:val="0"/>
              <w:contextualSpacing/>
              <w:jc w:val="center"/>
            </w:pPr>
            <w:r w:rsidRPr="00F13AD0">
              <w:lastRenderedPageBreak/>
              <w:t>-</w:t>
            </w:r>
          </w:p>
        </w:tc>
        <w:tc>
          <w:tcPr>
            <w:tcW w:w="338" w:type="pct"/>
          </w:tcPr>
          <w:p w14:paraId="5D29E600" w14:textId="77777777" w:rsidR="002771FC" w:rsidRPr="00F13AD0" w:rsidRDefault="002771FC" w:rsidP="0012026C">
            <w:pPr>
              <w:widowControl w:val="0"/>
              <w:jc w:val="center"/>
            </w:pPr>
            <w:r w:rsidRPr="00F13AD0">
              <w:rPr>
                <w:lang w:val="en-US"/>
              </w:rPr>
              <w:t>8</w:t>
            </w:r>
            <w:r w:rsidRPr="00F13AD0">
              <w:t>0</w:t>
            </w:r>
          </w:p>
        </w:tc>
        <w:tc>
          <w:tcPr>
            <w:tcW w:w="369" w:type="pct"/>
          </w:tcPr>
          <w:p w14:paraId="2B69727B" w14:textId="77777777" w:rsidR="002771FC" w:rsidRPr="00F13AD0" w:rsidRDefault="002771FC" w:rsidP="0012026C">
            <w:pPr>
              <w:widowControl w:val="0"/>
              <w:jc w:val="center"/>
            </w:pPr>
            <w:r w:rsidRPr="00F13AD0">
              <w:t>отсту</w:t>
            </w:r>
            <w:r w:rsidRPr="00F13AD0">
              <w:lastRenderedPageBreak/>
              <w:t>п от границ земел</w:t>
            </w:r>
            <w:r w:rsidRPr="00F13AD0">
              <w:t>ь</w:t>
            </w:r>
            <w:r w:rsidRPr="00F13AD0">
              <w:t>ного уч</w:t>
            </w:r>
            <w:r w:rsidRPr="00F13AD0">
              <w:t>а</w:t>
            </w:r>
            <w:r w:rsidRPr="00F13AD0">
              <w:t>стка до внешних стен ж</w:t>
            </w:r>
            <w:r w:rsidRPr="00F13AD0">
              <w:t>и</w:t>
            </w:r>
            <w:r w:rsidRPr="00F13AD0">
              <w:t>лого д</w:t>
            </w:r>
            <w:r w:rsidRPr="00F13AD0">
              <w:t>о</w:t>
            </w:r>
            <w:r w:rsidRPr="00F13AD0">
              <w:t>ма бл</w:t>
            </w:r>
            <w:r w:rsidRPr="00F13AD0">
              <w:t>о</w:t>
            </w:r>
            <w:r w:rsidRPr="00F13AD0">
              <w:t>кирова</w:t>
            </w:r>
            <w:r w:rsidRPr="00F13AD0">
              <w:t>н</w:t>
            </w:r>
            <w:r w:rsidRPr="00F13AD0">
              <w:t>ной з</w:t>
            </w:r>
            <w:r w:rsidRPr="00F13AD0">
              <w:t>а</w:t>
            </w:r>
            <w:r w:rsidRPr="00F13AD0">
              <w:t>стро</w:t>
            </w:r>
            <w:r w:rsidRPr="00F13AD0">
              <w:t>й</w:t>
            </w:r>
            <w:r w:rsidRPr="00F13AD0">
              <w:t>ки со стор</w:t>
            </w:r>
            <w:r w:rsidRPr="00F13AD0">
              <w:t>о</w:t>
            </w:r>
            <w:r w:rsidRPr="00F13AD0">
              <w:t xml:space="preserve">ны улиц 5 м., от </w:t>
            </w:r>
            <w:r w:rsidRPr="00F13AD0">
              <w:lastRenderedPageBreak/>
              <w:t>других границ земел</w:t>
            </w:r>
            <w:r w:rsidRPr="00F13AD0">
              <w:t>ь</w:t>
            </w:r>
            <w:r w:rsidRPr="00F13AD0">
              <w:t>ного уч</w:t>
            </w:r>
            <w:r w:rsidRPr="00F13AD0">
              <w:t>а</w:t>
            </w:r>
            <w:r w:rsidRPr="00F13AD0">
              <w:t>стка - 3 м., от границ земел</w:t>
            </w:r>
            <w:r w:rsidRPr="00F13AD0">
              <w:t>ь</w:t>
            </w:r>
            <w:r w:rsidRPr="00F13AD0">
              <w:t>ного уч</w:t>
            </w:r>
            <w:r w:rsidRPr="00F13AD0">
              <w:t>а</w:t>
            </w:r>
            <w:r w:rsidRPr="00F13AD0">
              <w:t>стка до о</w:t>
            </w:r>
            <w:r w:rsidRPr="00F13AD0">
              <w:t>б</w:t>
            </w:r>
            <w:r w:rsidRPr="00F13AD0">
              <w:t>щей стены (без пр</w:t>
            </w:r>
            <w:r w:rsidRPr="00F13AD0">
              <w:t>о</w:t>
            </w:r>
            <w:r w:rsidRPr="00F13AD0">
              <w:t>емов) с сосе</w:t>
            </w:r>
            <w:r w:rsidRPr="00F13AD0">
              <w:t>д</w:t>
            </w:r>
            <w:r w:rsidRPr="00F13AD0">
              <w:lastRenderedPageBreak/>
              <w:t>ним блоком 0 м (без отст</w:t>
            </w:r>
            <w:r w:rsidRPr="00F13AD0">
              <w:t>у</w:t>
            </w:r>
            <w:r w:rsidRPr="00F13AD0">
              <w:t>па)</w:t>
            </w:r>
          </w:p>
        </w:tc>
        <w:tc>
          <w:tcPr>
            <w:tcW w:w="1000" w:type="pct"/>
          </w:tcPr>
          <w:p w14:paraId="0759A26B" w14:textId="77777777" w:rsidR="002771FC" w:rsidRPr="00F13AD0" w:rsidRDefault="002771FC" w:rsidP="0012026C">
            <w:pPr>
              <w:widowControl w:val="0"/>
              <w:contextualSpacing/>
              <w:jc w:val="center"/>
            </w:pPr>
            <w:r w:rsidRPr="00F13AD0">
              <w:lastRenderedPageBreak/>
              <w:t xml:space="preserve">1.Минимальный </w:t>
            </w:r>
            <w:r w:rsidRPr="00F13AD0">
              <w:lastRenderedPageBreak/>
              <w:t>отступ от красной линии 5 м, при ос</w:t>
            </w:r>
            <w:r w:rsidRPr="00F13AD0">
              <w:t>у</w:t>
            </w:r>
            <w:r w:rsidRPr="00F13AD0">
              <w:t>ществлении нового стро</w:t>
            </w:r>
            <w:r w:rsidRPr="00F13AD0">
              <w:t>и</w:t>
            </w:r>
            <w:r w:rsidRPr="00F13AD0">
              <w:t>тельства.</w:t>
            </w:r>
          </w:p>
          <w:p w14:paraId="14B88C29" w14:textId="77777777" w:rsidR="002771FC" w:rsidRPr="00F13AD0" w:rsidRDefault="002771FC" w:rsidP="0012026C">
            <w:pPr>
              <w:widowControl w:val="0"/>
              <w:contextualSpacing/>
              <w:jc w:val="center"/>
            </w:pPr>
            <w:r w:rsidRPr="00F13AD0">
              <w:t>2.Минимальная площадь з</w:t>
            </w:r>
            <w:r w:rsidRPr="00F13AD0">
              <w:t>е</w:t>
            </w:r>
            <w:r w:rsidRPr="00F13AD0">
              <w:t>мельного участка для разм</w:t>
            </w:r>
            <w:r w:rsidRPr="00F13AD0">
              <w:t>е</w:t>
            </w:r>
            <w:r w:rsidRPr="00F13AD0">
              <w:t>щения блокированного жил</w:t>
            </w:r>
            <w:r w:rsidRPr="00F13AD0">
              <w:t>о</w:t>
            </w:r>
            <w:r w:rsidRPr="00F13AD0">
              <w:t>го дома 150 кв. м на один блок. Максимальное колич</w:t>
            </w:r>
            <w:r w:rsidRPr="00F13AD0">
              <w:t>е</w:t>
            </w:r>
            <w:r w:rsidRPr="00F13AD0">
              <w:t>ство блоков 10.</w:t>
            </w:r>
          </w:p>
        </w:tc>
      </w:tr>
      <w:tr w:rsidR="002771FC" w:rsidRPr="00F13AD0" w14:paraId="50BC4AF0" w14:textId="77777777" w:rsidTr="0012026C">
        <w:trPr>
          <w:trHeight w:val="20"/>
        </w:trPr>
        <w:tc>
          <w:tcPr>
            <w:tcW w:w="451" w:type="pct"/>
          </w:tcPr>
          <w:p w14:paraId="35C10CA0" w14:textId="77777777" w:rsidR="002771FC" w:rsidRPr="00F13AD0" w:rsidRDefault="002771FC" w:rsidP="0012026C">
            <w:pPr>
              <w:widowControl w:val="0"/>
              <w:jc w:val="center"/>
            </w:pPr>
            <w:r w:rsidRPr="00F13AD0">
              <w:lastRenderedPageBreak/>
              <w:t>Предоста</w:t>
            </w:r>
            <w:r w:rsidRPr="00F13AD0">
              <w:t>в</w:t>
            </w:r>
            <w:r w:rsidRPr="00F13AD0">
              <w:t>ление ко</w:t>
            </w:r>
            <w:r w:rsidRPr="00F13AD0">
              <w:t>м</w:t>
            </w:r>
            <w:r w:rsidRPr="00F13AD0">
              <w:t>мунальных услуг</w:t>
            </w:r>
          </w:p>
        </w:tc>
        <w:tc>
          <w:tcPr>
            <w:tcW w:w="765" w:type="pct"/>
            <w:vAlign w:val="center"/>
          </w:tcPr>
          <w:p w14:paraId="4A0E17C3" w14:textId="77777777" w:rsidR="002771FC" w:rsidRPr="00F13AD0" w:rsidRDefault="002771FC" w:rsidP="0012026C">
            <w:pPr>
              <w:widowControl w:val="0"/>
              <w:jc w:val="center"/>
            </w:pPr>
            <w:r w:rsidRPr="00F13AD0">
              <w:t>Размещение зданий и соор</w:t>
            </w:r>
            <w:r w:rsidRPr="00F13AD0">
              <w:t>у</w:t>
            </w:r>
            <w:r w:rsidRPr="00F13AD0">
              <w:t>жений, обеспечивающих п</w:t>
            </w:r>
            <w:r w:rsidRPr="00F13AD0">
              <w:t>о</w:t>
            </w:r>
            <w:r w:rsidRPr="00F13AD0">
              <w:t>ставку воды, тепла, электр</w:t>
            </w:r>
            <w:r w:rsidRPr="00F13AD0">
              <w:t>и</w:t>
            </w:r>
            <w:r w:rsidRPr="00F13AD0">
              <w:t>чества, газа, отвод канализ</w:t>
            </w:r>
            <w:r w:rsidRPr="00F13AD0">
              <w:t>а</w:t>
            </w:r>
            <w:r w:rsidRPr="00F13AD0">
              <w:t>ционных стоков, очистку и уборку объектов недвижимости (к</w:t>
            </w:r>
            <w:r w:rsidRPr="00F13AD0">
              <w:t>о</w:t>
            </w:r>
            <w:r w:rsidRPr="00F13AD0">
              <w:t xml:space="preserve">тельных, водозаборов, очистных </w:t>
            </w:r>
            <w:r w:rsidRPr="00F13AD0">
              <w:lastRenderedPageBreak/>
              <w:t>сооружений, насо</w:t>
            </w:r>
            <w:r w:rsidRPr="00F13AD0">
              <w:t>с</w:t>
            </w:r>
            <w:r w:rsidRPr="00F13AD0">
              <w:t>ных станций, в</w:t>
            </w:r>
            <w:r w:rsidRPr="00F13AD0">
              <w:t>о</w:t>
            </w:r>
            <w:r w:rsidRPr="00F13AD0">
              <w:t>допроводов, линий электропередач, тран</w:t>
            </w:r>
            <w:r w:rsidRPr="00F13AD0">
              <w:t>с</w:t>
            </w:r>
            <w:r w:rsidRPr="00F13AD0">
              <w:t>форматорных подстанций, г</w:t>
            </w:r>
            <w:r w:rsidRPr="00F13AD0">
              <w:t>а</w:t>
            </w:r>
            <w:r w:rsidRPr="00F13AD0">
              <w:t>зопроводов, линий связи, телефонных станций, канал</w:t>
            </w:r>
            <w:r w:rsidRPr="00F13AD0">
              <w:t>и</w:t>
            </w:r>
            <w:r w:rsidRPr="00F13AD0">
              <w:t>заций, стоянок, гаражей и мастерских для обслуж</w:t>
            </w:r>
            <w:r w:rsidRPr="00F13AD0">
              <w:t>и</w:t>
            </w:r>
            <w:r w:rsidRPr="00F13AD0">
              <w:t>вания уборочной и аварийной те</w:t>
            </w:r>
            <w:r w:rsidRPr="00F13AD0">
              <w:t>х</w:t>
            </w:r>
            <w:r w:rsidRPr="00F13AD0">
              <w:t>ники, сооружений, необход</w:t>
            </w:r>
            <w:r w:rsidRPr="00F13AD0">
              <w:t>и</w:t>
            </w:r>
            <w:r w:rsidRPr="00F13AD0">
              <w:t>мы</w:t>
            </w:r>
            <w:r w:rsidRPr="00F13AD0">
              <w:lastRenderedPageBreak/>
              <w:t>х для сбора и плавки снега)</w:t>
            </w:r>
          </w:p>
        </w:tc>
        <w:tc>
          <w:tcPr>
            <w:tcW w:w="506" w:type="pct"/>
          </w:tcPr>
          <w:p w14:paraId="19B2722D" w14:textId="77777777" w:rsidR="002771FC" w:rsidRPr="00F13AD0" w:rsidRDefault="002771FC" w:rsidP="0012026C">
            <w:pPr>
              <w:widowControl w:val="0"/>
              <w:jc w:val="center"/>
            </w:pPr>
            <w:r w:rsidRPr="00F13AD0">
              <w:lastRenderedPageBreak/>
              <w:t>3.1.1</w:t>
            </w:r>
          </w:p>
        </w:tc>
        <w:tc>
          <w:tcPr>
            <w:tcW w:w="456" w:type="pct"/>
          </w:tcPr>
          <w:p w14:paraId="6DD2F61F" w14:textId="77777777" w:rsidR="002771FC" w:rsidRPr="00F13AD0" w:rsidRDefault="002771FC" w:rsidP="0012026C">
            <w:pPr>
              <w:widowControl w:val="0"/>
              <w:jc w:val="center"/>
            </w:pPr>
            <w:r w:rsidRPr="00F13AD0">
              <w:t>линейные сооруж</w:t>
            </w:r>
            <w:r w:rsidRPr="00F13AD0">
              <w:t>е</w:t>
            </w:r>
            <w:r w:rsidRPr="00F13AD0">
              <w:t>ния сетей тепл</w:t>
            </w:r>
            <w:r w:rsidRPr="00F13AD0">
              <w:t>о</w:t>
            </w:r>
            <w:r w:rsidRPr="00F13AD0">
              <w:t>снабжения, водоотвед</w:t>
            </w:r>
            <w:r w:rsidRPr="00F13AD0">
              <w:t>е</w:t>
            </w:r>
            <w:r w:rsidRPr="00F13AD0">
              <w:t>ния, вод</w:t>
            </w:r>
            <w:r w:rsidRPr="00F13AD0">
              <w:t>о</w:t>
            </w:r>
            <w:r w:rsidRPr="00F13AD0">
              <w:t>снабж</w:t>
            </w:r>
            <w:r w:rsidRPr="00F13AD0">
              <w:t>е</w:t>
            </w:r>
            <w:r w:rsidRPr="00F13AD0">
              <w:t>ния, газоснабж</w:t>
            </w:r>
            <w:r w:rsidRPr="00F13AD0">
              <w:t>е</w:t>
            </w:r>
            <w:r w:rsidRPr="00F13AD0">
              <w:t>ния;</w:t>
            </w:r>
          </w:p>
          <w:p w14:paraId="5138F1EE" w14:textId="77777777" w:rsidR="002771FC" w:rsidRPr="00F13AD0" w:rsidRDefault="002771FC" w:rsidP="0012026C">
            <w:pPr>
              <w:widowControl w:val="0"/>
              <w:jc w:val="center"/>
            </w:pPr>
            <w:r w:rsidRPr="00F13AD0">
              <w:t>здание к</w:t>
            </w:r>
            <w:r w:rsidRPr="00F13AD0">
              <w:t>о</w:t>
            </w:r>
            <w:r w:rsidRPr="00F13AD0">
              <w:t>тель</w:t>
            </w:r>
            <w:r w:rsidRPr="00F13AD0">
              <w:lastRenderedPageBreak/>
              <w:t>ной;</w:t>
            </w:r>
          </w:p>
          <w:p w14:paraId="10A61C3E" w14:textId="77777777" w:rsidR="002771FC" w:rsidRPr="00F13AD0" w:rsidRDefault="002771FC" w:rsidP="0012026C">
            <w:pPr>
              <w:widowControl w:val="0"/>
              <w:jc w:val="center"/>
            </w:pPr>
            <w:r w:rsidRPr="00F13AD0">
              <w:t>сооруж</w:t>
            </w:r>
            <w:r w:rsidRPr="00F13AD0">
              <w:t>е</w:t>
            </w:r>
            <w:r w:rsidRPr="00F13AD0">
              <w:t>ние тепл</w:t>
            </w:r>
            <w:r w:rsidRPr="00F13AD0">
              <w:t>о</w:t>
            </w:r>
            <w:r w:rsidRPr="00F13AD0">
              <w:t>вого пун</w:t>
            </w:r>
            <w:r w:rsidRPr="00F13AD0">
              <w:t>к</w:t>
            </w:r>
            <w:r w:rsidRPr="00F13AD0">
              <w:t>та;</w:t>
            </w:r>
          </w:p>
          <w:p w14:paraId="4F9635C3" w14:textId="77777777" w:rsidR="002771FC" w:rsidRPr="00F13AD0" w:rsidRDefault="002771FC" w:rsidP="0012026C">
            <w:pPr>
              <w:widowControl w:val="0"/>
              <w:jc w:val="center"/>
            </w:pPr>
            <w:r w:rsidRPr="00F13AD0">
              <w:t>здание (с</w:t>
            </w:r>
            <w:r w:rsidRPr="00F13AD0">
              <w:t>о</w:t>
            </w:r>
            <w:r w:rsidRPr="00F13AD0">
              <w:t>оружение) насо</w:t>
            </w:r>
            <w:r w:rsidRPr="00F13AD0">
              <w:t>с</w:t>
            </w:r>
            <w:r w:rsidRPr="00F13AD0">
              <w:t>ной станции;</w:t>
            </w:r>
          </w:p>
          <w:p w14:paraId="50995F5E" w14:textId="77777777" w:rsidR="002771FC" w:rsidRPr="00F13AD0" w:rsidRDefault="002771FC" w:rsidP="0012026C">
            <w:pPr>
              <w:widowControl w:val="0"/>
              <w:jc w:val="center"/>
            </w:pPr>
            <w:r w:rsidRPr="00F13AD0">
              <w:t>для хозяйс</w:t>
            </w:r>
            <w:r w:rsidRPr="00F13AD0">
              <w:t>т</w:t>
            </w:r>
            <w:r w:rsidRPr="00F13AD0">
              <w:t>венно-бытовых целей;</w:t>
            </w:r>
          </w:p>
          <w:p w14:paraId="26EC77B6" w14:textId="77777777" w:rsidR="002771FC" w:rsidRPr="00F13AD0" w:rsidRDefault="002771FC" w:rsidP="0012026C">
            <w:pPr>
              <w:widowControl w:val="0"/>
              <w:jc w:val="center"/>
            </w:pPr>
            <w:r w:rsidRPr="00F13AD0">
              <w:t>сооруж</w:t>
            </w:r>
            <w:r w:rsidRPr="00F13AD0">
              <w:t>е</w:t>
            </w:r>
            <w:r w:rsidRPr="00F13AD0">
              <w:t>ние линии эле</w:t>
            </w:r>
            <w:r w:rsidRPr="00F13AD0">
              <w:t>к</w:t>
            </w:r>
            <w:r w:rsidRPr="00F13AD0">
              <w:t>троперед</w:t>
            </w:r>
            <w:r w:rsidRPr="00F13AD0">
              <w:lastRenderedPageBreak/>
              <w:t>а</w:t>
            </w:r>
            <w:r w:rsidRPr="00F13AD0">
              <w:t>чи;</w:t>
            </w:r>
          </w:p>
          <w:p w14:paraId="58B93D6F" w14:textId="77777777" w:rsidR="002771FC" w:rsidRPr="00F13AD0" w:rsidRDefault="002771FC" w:rsidP="0012026C">
            <w:pPr>
              <w:widowControl w:val="0"/>
              <w:jc w:val="center"/>
            </w:pPr>
            <w:r w:rsidRPr="00F13AD0">
              <w:t>сооруж</w:t>
            </w:r>
            <w:r w:rsidRPr="00F13AD0">
              <w:t>е</w:t>
            </w:r>
            <w:r w:rsidRPr="00F13AD0">
              <w:t>ние инфрастру</w:t>
            </w:r>
            <w:r w:rsidRPr="00F13AD0">
              <w:t>к</w:t>
            </w:r>
            <w:r w:rsidRPr="00F13AD0">
              <w:t>туры эле</w:t>
            </w:r>
            <w:r w:rsidRPr="00F13AD0">
              <w:t>к</w:t>
            </w:r>
            <w:r w:rsidRPr="00F13AD0">
              <w:t>трич</w:t>
            </w:r>
            <w:r w:rsidRPr="00F13AD0">
              <w:t>е</w:t>
            </w:r>
            <w:r w:rsidRPr="00F13AD0">
              <w:t>ской сети;</w:t>
            </w:r>
          </w:p>
          <w:p w14:paraId="5576ADA1" w14:textId="77777777" w:rsidR="002771FC" w:rsidRPr="00F13AD0" w:rsidRDefault="002771FC" w:rsidP="0012026C">
            <w:pPr>
              <w:widowControl w:val="0"/>
              <w:jc w:val="center"/>
            </w:pPr>
            <w:r w:rsidRPr="00F13AD0">
              <w:t>сооруж</w:t>
            </w:r>
            <w:r w:rsidRPr="00F13AD0">
              <w:t>е</w:t>
            </w:r>
            <w:r w:rsidRPr="00F13AD0">
              <w:t>ние вод</w:t>
            </w:r>
            <w:r w:rsidRPr="00F13AD0">
              <w:t>о</w:t>
            </w:r>
            <w:r w:rsidRPr="00F13AD0">
              <w:t>вода;</w:t>
            </w:r>
          </w:p>
          <w:p w14:paraId="44EFDF51" w14:textId="77777777" w:rsidR="002771FC" w:rsidRPr="00F13AD0" w:rsidRDefault="002771FC" w:rsidP="0012026C">
            <w:pPr>
              <w:widowControl w:val="0"/>
              <w:jc w:val="center"/>
            </w:pPr>
            <w:r w:rsidRPr="00F13AD0">
              <w:t>сооруж</w:t>
            </w:r>
            <w:r w:rsidRPr="00F13AD0">
              <w:t>е</w:t>
            </w:r>
            <w:r w:rsidRPr="00F13AD0">
              <w:t>ние водонапо</w:t>
            </w:r>
            <w:r w:rsidRPr="00F13AD0">
              <w:t>р</w:t>
            </w:r>
            <w:r w:rsidRPr="00F13AD0">
              <w:t>ной башни;</w:t>
            </w:r>
          </w:p>
          <w:p w14:paraId="4156FA7F" w14:textId="77777777" w:rsidR="002771FC" w:rsidRPr="00F13AD0" w:rsidRDefault="002771FC" w:rsidP="0012026C">
            <w:pPr>
              <w:widowControl w:val="0"/>
              <w:jc w:val="center"/>
            </w:pPr>
            <w:r w:rsidRPr="00F13AD0">
              <w:t>сооруж</w:t>
            </w:r>
            <w:r w:rsidRPr="00F13AD0">
              <w:t>е</w:t>
            </w:r>
            <w:r w:rsidRPr="00F13AD0">
              <w:t>ние резе</w:t>
            </w:r>
            <w:r w:rsidRPr="00F13AD0">
              <w:t>р</w:t>
            </w:r>
            <w:r w:rsidRPr="00F13AD0">
              <w:t>вуара для воды;</w:t>
            </w:r>
          </w:p>
          <w:p w14:paraId="40D4AC55" w14:textId="77777777" w:rsidR="002771FC" w:rsidRPr="00F13AD0" w:rsidRDefault="002771FC" w:rsidP="0012026C">
            <w:pPr>
              <w:widowControl w:val="0"/>
              <w:jc w:val="center"/>
            </w:pPr>
            <w:r w:rsidRPr="00F13AD0">
              <w:t>водозабо</w:t>
            </w:r>
            <w:r w:rsidRPr="00F13AD0">
              <w:t>р</w:t>
            </w:r>
            <w:r w:rsidRPr="00F13AD0">
              <w:t xml:space="preserve">ное </w:t>
            </w:r>
            <w:r w:rsidRPr="00F13AD0">
              <w:lastRenderedPageBreak/>
              <w:t>соор</w:t>
            </w:r>
            <w:r w:rsidRPr="00F13AD0">
              <w:t>у</w:t>
            </w:r>
            <w:r w:rsidRPr="00F13AD0">
              <w:t>жение (в</w:t>
            </w:r>
            <w:r w:rsidRPr="00F13AD0">
              <w:t>о</w:t>
            </w:r>
            <w:r w:rsidRPr="00F13AD0">
              <w:t>дозабо</w:t>
            </w:r>
            <w:r w:rsidRPr="00F13AD0">
              <w:t>р</w:t>
            </w:r>
            <w:r w:rsidRPr="00F13AD0">
              <w:t>ный узел, скв</w:t>
            </w:r>
            <w:r w:rsidRPr="00F13AD0">
              <w:t>а</w:t>
            </w:r>
            <w:r w:rsidRPr="00F13AD0">
              <w:t>жина);</w:t>
            </w:r>
          </w:p>
          <w:p w14:paraId="39E41CAF" w14:textId="77777777" w:rsidR="002771FC" w:rsidRPr="00F13AD0" w:rsidRDefault="002771FC" w:rsidP="0012026C">
            <w:pPr>
              <w:widowControl w:val="0"/>
              <w:jc w:val="center"/>
            </w:pPr>
            <w:r w:rsidRPr="00F13AD0">
              <w:t>сооруж</w:t>
            </w:r>
            <w:r w:rsidRPr="00F13AD0">
              <w:t>е</w:t>
            </w:r>
            <w:r w:rsidRPr="00F13AD0">
              <w:t>ние водоподг</w:t>
            </w:r>
            <w:r w:rsidRPr="00F13AD0">
              <w:t>о</w:t>
            </w:r>
            <w:r w:rsidRPr="00F13AD0">
              <w:t>товки;</w:t>
            </w:r>
          </w:p>
          <w:p w14:paraId="7F2D3D50" w14:textId="77777777" w:rsidR="002771FC" w:rsidRPr="00F13AD0" w:rsidRDefault="002771FC" w:rsidP="0012026C">
            <w:pPr>
              <w:widowControl w:val="0"/>
              <w:jc w:val="center"/>
            </w:pPr>
            <w:r w:rsidRPr="00F13AD0">
              <w:t>линейное сооруж</w:t>
            </w:r>
            <w:r w:rsidRPr="00F13AD0">
              <w:t>е</w:t>
            </w:r>
            <w:r w:rsidRPr="00F13AD0">
              <w:t>ние слаб</w:t>
            </w:r>
            <w:r w:rsidRPr="00F13AD0">
              <w:t>о</w:t>
            </w:r>
            <w:r w:rsidRPr="00F13AD0">
              <w:t>точной с</w:t>
            </w:r>
            <w:r w:rsidRPr="00F13AD0">
              <w:t>е</w:t>
            </w:r>
            <w:r w:rsidRPr="00F13AD0">
              <w:t>ти;</w:t>
            </w:r>
          </w:p>
          <w:p w14:paraId="05961ACE" w14:textId="77777777" w:rsidR="002771FC" w:rsidRPr="00F13AD0" w:rsidRDefault="002771FC" w:rsidP="0012026C">
            <w:pPr>
              <w:widowControl w:val="0"/>
              <w:jc w:val="center"/>
            </w:pPr>
            <w:r w:rsidRPr="00F13AD0">
              <w:t>объект и</w:t>
            </w:r>
            <w:r w:rsidRPr="00F13AD0">
              <w:t>н</w:t>
            </w:r>
            <w:r w:rsidRPr="00F13AD0">
              <w:t>фраструкт</w:t>
            </w:r>
            <w:r w:rsidRPr="00F13AD0">
              <w:t>у</w:t>
            </w:r>
            <w:r w:rsidRPr="00F13AD0">
              <w:t>ры слаб</w:t>
            </w:r>
            <w:r w:rsidRPr="00F13AD0">
              <w:t>о</w:t>
            </w:r>
            <w:r w:rsidRPr="00F13AD0">
              <w:t xml:space="preserve">точных </w:t>
            </w:r>
            <w:r w:rsidRPr="00F13AD0">
              <w:lastRenderedPageBreak/>
              <w:t>с</w:t>
            </w:r>
            <w:r w:rsidRPr="00F13AD0">
              <w:t>е</w:t>
            </w:r>
            <w:r w:rsidRPr="00F13AD0">
              <w:t>тей;</w:t>
            </w:r>
          </w:p>
          <w:p w14:paraId="6A8F044F" w14:textId="77777777" w:rsidR="002771FC" w:rsidRPr="00F13AD0" w:rsidRDefault="002771FC" w:rsidP="0012026C">
            <w:pPr>
              <w:widowControl w:val="0"/>
              <w:jc w:val="center"/>
            </w:pPr>
            <w:r w:rsidRPr="00F13AD0">
              <w:t>здание (с</w:t>
            </w:r>
            <w:r w:rsidRPr="00F13AD0">
              <w:t>о</w:t>
            </w:r>
            <w:r w:rsidRPr="00F13AD0">
              <w:t>оружение) газорегул</w:t>
            </w:r>
            <w:r w:rsidRPr="00F13AD0">
              <w:t>я</w:t>
            </w:r>
            <w:r w:rsidRPr="00F13AD0">
              <w:t>торного пункта</w:t>
            </w:r>
          </w:p>
        </w:tc>
        <w:tc>
          <w:tcPr>
            <w:tcW w:w="271" w:type="pct"/>
          </w:tcPr>
          <w:p w14:paraId="0BA542BD" w14:textId="77777777" w:rsidR="002771FC" w:rsidRPr="00F13AD0" w:rsidRDefault="002771FC" w:rsidP="0012026C">
            <w:pPr>
              <w:widowControl w:val="0"/>
              <w:contextualSpacing/>
              <w:jc w:val="center"/>
            </w:pPr>
            <w:r w:rsidRPr="00F13AD0">
              <w:lastRenderedPageBreak/>
              <w:t>-</w:t>
            </w:r>
          </w:p>
        </w:tc>
        <w:tc>
          <w:tcPr>
            <w:tcW w:w="272" w:type="pct"/>
          </w:tcPr>
          <w:p w14:paraId="5DFDFFAF" w14:textId="77777777" w:rsidR="002771FC" w:rsidRPr="00F13AD0" w:rsidRDefault="002771FC" w:rsidP="0012026C">
            <w:pPr>
              <w:widowControl w:val="0"/>
              <w:contextualSpacing/>
              <w:jc w:val="center"/>
            </w:pPr>
            <w:r w:rsidRPr="00F13AD0">
              <w:t>-</w:t>
            </w:r>
          </w:p>
        </w:tc>
        <w:tc>
          <w:tcPr>
            <w:tcW w:w="318" w:type="pct"/>
          </w:tcPr>
          <w:p w14:paraId="7446D129" w14:textId="77777777" w:rsidR="002771FC" w:rsidRPr="00F13AD0" w:rsidRDefault="002771FC" w:rsidP="0012026C">
            <w:pPr>
              <w:widowControl w:val="0"/>
              <w:contextualSpacing/>
              <w:jc w:val="center"/>
            </w:pPr>
            <w:r w:rsidRPr="00F13AD0">
              <w:t>-</w:t>
            </w:r>
          </w:p>
        </w:tc>
        <w:tc>
          <w:tcPr>
            <w:tcW w:w="253" w:type="pct"/>
          </w:tcPr>
          <w:p w14:paraId="5BD30402" w14:textId="77777777" w:rsidR="002771FC" w:rsidRPr="00F13AD0" w:rsidRDefault="002771FC" w:rsidP="0012026C">
            <w:pPr>
              <w:widowControl w:val="0"/>
              <w:contextualSpacing/>
              <w:jc w:val="center"/>
            </w:pPr>
            <w:r w:rsidRPr="00F13AD0">
              <w:t>-</w:t>
            </w:r>
          </w:p>
        </w:tc>
        <w:tc>
          <w:tcPr>
            <w:tcW w:w="338" w:type="pct"/>
          </w:tcPr>
          <w:p w14:paraId="494DB324" w14:textId="77777777" w:rsidR="002771FC" w:rsidRPr="00F13AD0" w:rsidRDefault="002771FC" w:rsidP="0012026C">
            <w:pPr>
              <w:widowControl w:val="0"/>
              <w:jc w:val="center"/>
            </w:pPr>
            <w:r w:rsidRPr="00F13AD0">
              <w:t>-</w:t>
            </w:r>
          </w:p>
        </w:tc>
        <w:tc>
          <w:tcPr>
            <w:tcW w:w="369" w:type="pct"/>
          </w:tcPr>
          <w:p w14:paraId="44DE53EE" w14:textId="77777777" w:rsidR="002771FC" w:rsidRPr="00F13AD0" w:rsidRDefault="002771FC" w:rsidP="0012026C">
            <w:pPr>
              <w:widowControl w:val="0"/>
              <w:tabs>
                <w:tab w:val="left" w:pos="142"/>
              </w:tabs>
              <w:autoSpaceDE w:val="0"/>
              <w:jc w:val="center"/>
            </w:pPr>
            <w:r w:rsidRPr="00F13AD0">
              <w:t>-</w:t>
            </w:r>
          </w:p>
        </w:tc>
        <w:tc>
          <w:tcPr>
            <w:tcW w:w="1000" w:type="pct"/>
          </w:tcPr>
          <w:p w14:paraId="2046A1DC" w14:textId="77777777" w:rsidR="002771FC" w:rsidRPr="00F13AD0" w:rsidRDefault="002771FC" w:rsidP="0012026C">
            <w:pPr>
              <w:widowControl w:val="0"/>
              <w:contextualSpacing/>
              <w:jc w:val="center"/>
            </w:pPr>
            <w:r w:rsidRPr="00F13AD0">
              <w:t>-</w:t>
            </w:r>
          </w:p>
        </w:tc>
      </w:tr>
      <w:tr w:rsidR="002771FC" w:rsidRPr="00F13AD0" w14:paraId="601C2517" w14:textId="77777777" w:rsidTr="0012026C">
        <w:trPr>
          <w:trHeight w:val="20"/>
        </w:trPr>
        <w:tc>
          <w:tcPr>
            <w:tcW w:w="451" w:type="pct"/>
          </w:tcPr>
          <w:p w14:paraId="6293C71B" w14:textId="77777777" w:rsidR="002771FC" w:rsidRPr="00F13AD0" w:rsidRDefault="002771FC" w:rsidP="0012026C">
            <w:pPr>
              <w:widowControl w:val="0"/>
              <w:jc w:val="center"/>
            </w:pPr>
            <w:r w:rsidRPr="00F13AD0">
              <w:lastRenderedPageBreak/>
              <w:t>Улично-дорожная сеть</w:t>
            </w:r>
          </w:p>
        </w:tc>
        <w:tc>
          <w:tcPr>
            <w:tcW w:w="765" w:type="pct"/>
          </w:tcPr>
          <w:p w14:paraId="5A4A428E" w14:textId="77777777" w:rsidR="002771FC" w:rsidRPr="00F13AD0" w:rsidRDefault="002771FC" w:rsidP="0012026C">
            <w:pPr>
              <w:widowControl w:val="0"/>
              <w:jc w:val="center"/>
            </w:pPr>
            <w:r w:rsidRPr="00F13AD0">
              <w:t>Размещение объектов улично-дорожной сети: автомобил</w:t>
            </w:r>
            <w:r w:rsidRPr="00F13AD0">
              <w:t>ь</w:t>
            </w:r>
            <w:r w:rsidRPr="00F13AD0">
              <w:t>ных дорог, тра</w:t>
            </w:r>
            <w:r w:rsidRPr="00F13AD0">
              <w:t>м</w:t>
            </w:r>
            <w:r w:rsidRPr="00F13AD0">
              <w:t>вайных путей и пешехо</w:t>
            </w:r>
            <w:r w:rsidRPr="00F13AD0">
              <w:t>д</w:t>
            </w:r>
            <w:r w:rsidRPr="00F13AD0">
              <w:t>ных тротуаров в границах населенных пунктов, пешеходных переходов, бул</w:t>
            </w:r>
            <w:r w:rsidRPr="00F13AD0">
              <w:t>ь</w:t>
            </w:r>
            <w:r w:rsidRPr="00F13AD0">
              <w:t xml:space="preserve">варов, площадей, </w:t>
            </w:r>
            <w:r w:rsidRPr="00F13AD0">
              <w:lastRenderedPageBreak/>
              <w:t>проездов, велодорожек и объектов вел</w:t>
            </w:r>
            <w:r w:rsidRPr="00F13AD0">
              <w:t>о</w:t>
            </w:r>
            <w:r w:rsidRPr="00F13AD0">
              <w:t>транспортной и инж</w:t>
            </w:r>
            <w:r w:rsidRPr="00F13AD0">
              <w:t>е</w:t>
            </w:r>
            <w:r w:rsidRPr="00F13AD0">
              <w:t>нерной инфрастру</w:t>
            </w:r>
            <w:r w:rsidRPr="00F13AD0">
              <w:t>к</w:t>
            </w:r>
            <w:r w:rsidRPr="00F13AD0">
              <w:t>туры;</w:t>
            </w:r>
          </w:p>
          <w:p w14:paraId="6DE82311" w14:textId="77777777" w:rsidR="002771FC" w:rsidRPr="00F13AD0" w:rsidRDefault="002771FC" w:rsidP="0012026C">
            <w:pPr>
              <w:widowControl w:val="0"/>
              <w:jc w:val="center"/>
            </w:pPr>
            <w:r w:rsidRPr="00F13AD0">
              <w:t>размещение придорожных стоянок (парковок) тран</w:t>
            </w:r>
            <w:r w:rsidRPr="00F13AD0">
              <w:t>с</w:t>
            </w:r>
            <w:r w:rsidRPr="00F13AD0">
              <w:t>портных средств в границах городских улиц и дорог, за исключением предусмотре</w:t>
            </w:r>
            <w:r w:rsidRPr="00F13AD0">
              <w:t>н</w:t>
            </w:r>
            <w:r w:rsidRPr="00F13AD0">
              <w:t>ных видами разреше</w:t>
            </w:r>
            <w:r w:rsidRPr="00F13AD0">
              <w:t>н</w:t>
            </w:r>
            <w:r w:rsidRPr="00F13AD0">
              <w:t>ного использования с код</w:t>
            </w:r>
            <w:r w:rsidRPr="00F13AD0">
              <w:t>а</w:t>
            </w:r>
            <w:r w:rsidRPr="00F13AD0">
              <w:t xml:space="preserve">ми 2.7.1, 4.9, </w:t>
            </w:r>
            <w:r w:rsidRPr="00F13AD0">
              <w:lastRenderedPageBreak/>
              <w:t>7.2.3, а также некапитал</w:t>
            </w:r>
            <w:r w:rsidRPr="00F13AD0">
              <w:t>ь</w:t>
            </w:r>
            <w:r w:rsidRPr="00F13AD0">
              <w:t>ных сооружений, предназн</w:t>
            </w:r>
            <w:r w:rsidRPr="00F13AD0">
              <w:t>а</w:t>
            </w:r>
            <w:r w:rsidRPr="00F13AD0">
              <w:t>ченных для охраны тран</w:t>
            </w:r>
            <w:r w:rsidRPr="00F13AD0">
              <w:t>с</w:t>
            </w:r>
            <w:r w:rsidRPr="00F13AD0">
              <w:t>портных средств</w:t>
            </w:r>
          </w:p>
        </w:tc>
        <w:tc>
          <w:tcPr>
            <w:tcW w:w="506" w:type="pct"/>
          </w:tcPr>
          <w:p w14:paraId="7D962913" w14:textId="77777777" w:rsidR="002771FC" w:rsidRPr="00F13AD0" w:rsidRDefault="002771FC" w:rsidP="0012026C">
            <w:pPr>
              <w:widowControl w:val="0"/>
              <w:jc w:val="center"/>
            </w:pPr>
            <w:r w:rsidRPr="00F13AD0">
              <w:lastRenderedPageBreak/>
              <w:t>12.0.1</w:t>
            </w:r>
          </w:p>
        </w:tc>
        <w:tc>
          <w:tcPr>
            <w:tcW w:w="456" w:type="pct"/>
          </w:tcPr>
          <w:p w14:paraId="04B2BF4F" w14:textId="77777777" w:rsidR="002771FC" w:rsidRPr="00F13AD0" w:rsidRDefault="002771FC" w:rsidP="0012026C">
            <w:pPr>
              <w:widowControl w:val="0"/>
              <w:contextualSpacing/>
              <w:jc w:val="center"/>
            </w:pPr>
            <w:r w:rsidRPr="00F13AD0">
              <w:t>автом</w:t>
            </w:r>
            <w:r w:rsidRPr="00F13AD0">
              <w:t>о</w:t>
            </w:r>
            <w:r w:rsidRPr="00F13AD0">
              <w:t>бильные дороги; п</w:t>
            </w:r>
            <w:r w:rsidRPr="00F13AD0">
              <w:t>е</w:t>
            </w:r>
            <w:r w:rsidRPr="00F13AD0">
              <w:t>шехо</w:t>
            </w:r>
            <w:r w:rsidRPr="00F13AD0">
              <w:t>д</w:t>
            </w:r>
            <w:r w:rsidRPr="00F13AD0">
              <w:t>ные тр</w:t>
            </w:r>
            <w:r w:rsidRPr="00F13AD0">
              <w:t>о</w:t>
            </w:r>
            <w:r w:rsidRPr="00F13AD0">
              <w:t>туары; проезд; в</w:t>
            </w:r>
            <w:r w:rsidRPr="00F13AD0">
              <w:t>е</w:t>
            </w:r>
            <w:r w:rsidRPr="00F13AD0">
              <w:t>лодорожки</w:t>
            </w:r>
          </w:p>
        </w:tc>
        <w:tc>
          <w:tcPr>
            <w:tcW w:w="271" w:type="pct"/>
          </w:tcPr>
          <w:p w14:paraId="5861E17C" w14:textId="77777777" w:rsidR="002771FC" w:rsidRPr="00F13AD0" w:rsidRDefault="002771FC" w:rsidP="0012026C">
            <w:pPr>
              <w:widowControl w:val="0"/>
              <w:contextualSpacing/>
              <w:jc w:val="center"/>
            </w:pPr>
            <w:r w:rsidRPr="00F13AD0">
              <w:t>-</w:t>
            </w:r>
          </w:p>
        </w:tc>
        <w:tc>
          <w:tcPr>
            <w:tcW w:w="272" w:type="pct"/>
          </w:tcPr>
          <w:p w14:paraId="3E143D32" w14:textId="77777777" w:rsidR="002771FC" w:rsidRPr="00F13AD0" w:rsidRDefault="002771FC" w:rsidP="0012026C">
            <w:pPr>
              <w:widowControl w:val="0"/>
              <w:contextualSpacing/>
              <w:jc w:val="center"/>
            </w:pPr>
            <w:r w:rsidRPr="00F13AD0">
              <w:t>-</w:t>
            </w:r>
          </w:p>
        </w:tc>
        <w:tc>
          <w:tcPr>
            <w:tcW w:w="318" w:type="pct"/>
          </w:tcPr>
          <w:p w14:paraId="297C7744" w14:textId="77777777" w:rsidR="002771FC" w:rsidRPr="00F13AD0" w:rsidRDefault="002771FC" w:rsidP="0012026C">
            <w:pPr>
              <w:widowControl w:val="0"/>
              <w:contextualSpacing/>
              <w:jc w:val="center"/>
            </w:pPr>
            <w:r w:rsidRPr="00F13AD0">
              <w:t>-</w:t>
            </w:r>
          </w:p>
        </w:tc>
        <w:tc>
          <w:tcPr>
            <w:tcW w:w="253" w:type="pct"/>
          </w:tcPr>
          <w:p w14:paraId="26F825D9" w14:textId="77777777" w:rsidR="002771FC" w:rsidRPr="00F13AD0" w:rsidRDefault="002771FC" w:rsidP="0012026C">
            <w:pPr>
              <w:widowControl w:val="0"/>
              <w:contextualSpacing/>
              <w:jc w:val="center"/>
            </w:pPr>
            <w:r w:rsidRPr="00F13AD0">
              <w:t>-</w:t>
            </w:r>
          </w:p>
        </w:tc>
        <w:tc>
          <w:tcPr>
            <w:tcW w:w="338" w:type="pct"/>
          </w:tcPr>
          <w:p w14:paraId="18D0CDE0" w14:textId="77777777" w:rsidR="002771FC" w:rsidRPr="00F13AD0" w:rsidRDefault="002771FC" w:rsidP="0012026C">
            <w:pPr>
              <w:widowControl w:val="0"/>
              <w:jc w:val="center"/>
            </w:pPr>
            <w:r w:rsidRPr="00F13AD0">
              <w:t>-</w:t>
            </w:r>
          </w:p>
        </w:tc>
        <w:tc>
          <w:tcPr>
            <w:tcW w:w="369" w:type="pct"/>
          </w:tcPr>
          <w:p w14:paraId="1D76CE43" w14:textId="77777777" w:rsidR="002771FC" w:rsidRPr="00F13AD0" w:rsidRDefault="002771FC" w:rsidP="0012026C">
            <w:pPr>
              <w:widowControl w:val="0"/>
              <w:tabs>
                <w:tab w:val="left" w:pos="142"/>
              </w:tabs>
              <w:autoSpaceDE w:val="0"/>
              <w:jc w:val="center"/>
            </w:pPr>
            <w:r w:rsidRPr="00F13AD0">
              <w:t>-</w:t>
            </w:r>
          </w:p>
        </w:tc>
        <w:tc>
          <w:tcPr>
            <w:tcW w:w="1000" w:type="pct"/>
          </w:tcPr>
          <w:p w14:paraId="71D3A98B" w14:textId="77777777" w:rsidR="002771FC" w:rsidRPr="00F13AD0" w:rsidRDefault="002771FC" w:rsidP="0012026C">
            <w:pPr>
              <w:widowControl w:val="0"/>
              <w:contextualSpacing/>
              <w:jc w:val="center"/>
            </w:pPr>
            <w:r w:rsidRPr="00F13AD0">
              <w:t>-</w:t>
            </w:r>
          </w:p>
        </w:tc>
      </w:tr>
      <w:tr w:rsidR="002771FC" w:rsidRPr="00F13AD0" w14:paraId="79903B2E" w14:textId="77777777" w:rsidTr="0012026C">
        <w:trPr>
          <w:trHeight w:val="20"/>
        </w:trPr>
        <w:tc>
          <w:tcPr>
            <w:tcW w:w="451" w:type="pct"/>
          </w:tcPr>
          <w:p w14:paraId="32C7DD44" w14:textId="77777777" w:rsidR="002771FC" w:rsidRPr="00F13AD0" w:rsidRDefault="002771FC" w:rsidP="0012026C">
            <w:pPr>
              <w:widowControl w:val="0"/>
              <w:jc w:val="center"/>
            </w:pPr>
            <w:r w:rsidRPr="00F13AD0">
              <w:lastRenderedPageBreak/>
              <w:t>Благоус</w:t>
            </w:r>
            <w:r w:rsidRPr="00F13AD0">
              <w:t>т</w:t>
            </w:r>
            <w:r w:rsidRPr="00F13AD0">
              <w:t>ройство террит</w:t>
            </w:r>
            <w:r w:rsidRPr="00F13AD0">
              <w:t>о</w:t>
            </w:r>
            <w:r w:rsidRPr="00F13AD0">
              <w:t>рии</w:t>
            </w:r>
          </w:p>
        </w:tc>
        <w:tc>
          <w:tcPr>
            <w:tcW w:w="765" w:type="pct"/>
          </w:tcPr>
          <w:p w14:paraId="3880417C" w14:textId="77777777" w:rsidR="002771FC" w:rsidRPr="00F13AD0" w:rsidRDefault="002771FC" w:rsidP="0012026C">
            <w:pPr>
              <w:widowControl w:val="0"/>
              <w:jc w:val="center"/>
            </w:pPr>
            <w:r w:rsidRPr="00F13AD0">
              <w:t>Размещение декоративных, технических, планирово</w:t>
            </w:r>
            <w:r w:rsidRPr="00F13AD0">
              <w:t>ч</w:t>
            </w:r>
            <w:r w:rsidRPr="00F13AD0">
              <w:t>ных, конструктивных ус</w:t>
            </w:r>
            <w:r w:rsidRPr="00F13AD0">
              <w:t>т</w:t>
            </w:r>
            <w:r w:rsidRPr="00F13AD0">
              <w:t>ройств, элементов озеленения, ра</w:t>
            </w:r>
            <w:r w:rsidRPr="00F13AD0">
              <w:t>з</w:t>
            </w:r>
            <w:r w:rsidRPr="00F13AD0">
              <w:t>личных видов об</w:t>
            </w:r>
            <w:r w:rsidRPr="00F13AD0">
              <w:t>о</w:t>
            </w:r>
            <w:r w:rsidRPr="00F13AD0">
              <w:t xml:space="preserve">рудования и оформления, малых </w:t>
            </w:r>
            <w:r w:rsidRPr="00F13AD0">
              <w:lastRenderedPageBreak/>
              <w:t>архите</w:t>
            </w:r>
            <w:r w:rsidRPr="00F13AD0">
              <w:t>к</w:t>
            </w:r>
            <w:r w:rsidRPr="00F13AD0">
              <w:t>турных форм, некапитальных нестациона</w:t>
            </w:r>
            <w:r w:rsidRPr="00F13AD0">
              <w:t>р</w:t>
            </w:r>
            <w:r w:rsidRPr="00F13AD0">
              <w:t>ных строений и сооружений, информацио</w:t>
            </w:r>
            <w:r w:rsidRPr="00F13AD0">
              <w:t>н</w:t>
            </w:r>
            <w:r w:rsidRPr="00F13AD0">
              <w:t>ных щитов и указателей, пр</w:t>
            </w:r>
            <w:r w:rsidRPr="00F13AD0">
              <w:t>и</w:t>
            </w:r>
            <w:r w:rsidRPr="00F13AD0">
              <w:t>меняемых как составные ча</w:t>
            </w:r>
            <w:r w:rsidRPr="00F13AD0">
              <w:t>с</w:t>
            </w:r>
            <w:r w:rsidRPr="00F13AD0">
              <w:t>ти благоустройства территории, общ</w:t>
            </w:r>
            <w:r w:rsidRPr="00F13AD0">
              <w:t>е</w:t>
            </w:r>
            <w:r w:rsidRPr="00F13AD0">
              <w:t>ственных туалетов</w:t>
            </w:r>
          </w:p>
        </w:tc>
        <w:tc>
          <w:tcPr>
            <w:tcW w:w="506" w:type="pct"/>
          </w:tcPr>
          <w:p w14:paraId="2B5D0C56" w14:textId="77777777" w:rsidR="002771FC" w:rsidRPr="00F13AD0" w:rsidRDefault="002771FC" w:rsidP="0012026C">
            <w:pPr>
              <w:widowControl w:val="0"/>
              <w:jc w:val="center"/>
            </w:pPr>
            <w:r w:rsidRPr="00F13AD0">
              <w:lastRenderedPageBreak/>
              <w:t>12.0.2</w:t>
            </w:r>
          </w:p>
        </w:tc>
        <w:tc>
          <w:tcPr>
            <w:tcW w:w="456" w:type="pct"/>
          </w:tcPr>
          <w:p w14:paraId="2BAF145D" w14:textId="77777777" w:rsidR="002771FC" w:rsidRPr="00F13AD0" w:rsidRDefault="002771FC" w:rsidP="0012026C">
            <w:pPr>
              <w:widowControl w:val="0"/>
              <w:contextualSpacing/>
              <w:jc w:val="center"/>
            </w:pPr>
            <w:r w:rsidRPr="00F13AD0">
              <w:t>-</w:t>
            </w:r>
          </w:p>
        </w:tc>
        <w:tc>
          <w:tcPr>
            <w:tcW w:w="271" w:type="pct"/>
          </w:tcPr>
          <w:p w14:paraId="76ACF472" w14:textId="77777777" w:rsidR="002771FC" w:rsidRPr="00F13AD0" w:rsidRDefault="002771FC" w:rsidP="0012026C">
            <w:pPr>
              <w:widowControl w:val="0"/>
              <w:contextualSpacing/>
              <w:jc w:val="center"/>
            </w:pPr>
            <w:r w:rsidRPr="00F13AD0">
              <w:t>-</w:t>
            </w:r>
          </w:p>
        </w:tc>
        <w:tc>
          <w:tcPr>
            <w:tcW w:w="272" w:type="pct"/>
          </w:tcPr>
          <w:p w14:paraId="642AB040" w14:textId="77777777" w:rsidR="002771FC" w:rsidRPr="00F13AD0" w:rsidRDefault="002771FC" w:rsidP="0012026C">
            <w:pPr>
              <w:widowControl w:val="0"/>
              <w:contextualSpacing/>
              <w:jc w:val="center"/>
            </w:pPr>
            <w:r w:rsidRPr="00F13AD0">
              <w:t>-</w:t>
            </w:r>
          </w:p>
        </w:tc>
        <w:tc>
          <w:tcPr>
            <w:tcW w:w="318" w:type="pct"/>
          </w:tcPr>
          <w:p w14:paraId="54B86463" w14:textId="77777777" w:rsidR="002771FC" w:rsidRPr="00F13AD0" w:rsidRDefault="002771FC" w:rsidP="0012026C">
            <w:pPr>
              <w:widowControl w:val="0"/>
              <w:contextualSpacing/>
              <w:jc w:val="center"/>
            </w:pPr>
            <w:r w:rsidRPr="00F13AD0">
              <w:t>-</w:t>
            </w:r>
          </w:p>
        </w:tc>
        <w:tc>
          <w:tcPr>
            <w:tcW w:w="253" w:type="pct"/>
          </w:tcPr>
          <w:p w14:paraId="40EFFB56" w14:textId="77777777" w:rsidR="002771FC" w:rsidRPr="00F13AD0" w:rsidRDefault="002771FC" w:rsidP="0012026C">
            <w:pPr>
              <w:widowControl w:val="0"/>
              <w:contextualSpacing/>
              <w:jc w:val="center"/>
            </w:pPr>
            <w:r w:rsidRPr="00F13AD0">
              <w:t>-</w:t>
            </w:r>
          </w:p>
        </w:tc>
        <w:tc>
          <w:tcPr>
            <w:tcW w:w="338" w:type="pct"/>
          </w:tcPr>
          <w:p w14:paraId="5189F61F" w14:textId="77777777" w:rsidR="002771FC" w:rsidRPr="00F13AD0" w:rsidRDefault="002771FC" w:rsidP="0012026C">
            <w:pPr>
              <w:widowControl w:val="0"/>
              <w:jc w:val="center"/>
            </w:pPr>
            <w:r w:rsidRPr="00F13AD0">
              <w:t>-</w:t>
            </w:r>
          </w:p>
        </w:tc>
        <w:tc>
          <w:tcPr>
            <w:tcW w:w="369" w:type="pct"/>
          </w:tcPr>
          <w:p w14:paraId="34B3E1F9" w14:textId="77777777" w:rsidR="002771FC" w:rsidRPr="00F13AD0" w:rsidRDefault="002771FC" w:rsidP="0012026C">
            <w:pPr>
              <w:widowControl w:val="0"/>
              <w:tabs>
                <w:tab w:val="left" w:pos="142"/>
              </w:tabs>
              <w:autoSpaceDE w:val="0"/>
              <w:jc w:val="center"/>
            </w:pPr>
            <w:r w:rsidRPr="00F13AD0">
              <w:t>-</w:t>
            </w:r>
          </w:p>
        </w:tc>
        <w:tc>
          <w:tcPr>
            <w:tcW w:w="1000" w:type="pct"/>
          </w:tcPr>
          <w:p w14:paraId="73F0D7B5" w14:textId="77777777" w:rsidR="002771FC" w:rsidRPr="00F13AD0" w:rsidRDefault="002771FC" w:rsidP="0012026C">
            <w:pPr>
              <w:widowControl w:val="0"/>
              <w:contextualSpacing/>
              <w:jc w:val="center"/>
            </w:pPr>
            <w:r w:rsidRPr="00F13AD0">
              <w:t>-</w:t>
            </w:r>
          </w:p>
        </w:tc>
      </w:tr>
      <w:tr w:rsidR="002771FC" w:rsidRPr="00F13AD0" w14:paraId="543DB5B9" w14:textId="77777777" w:rsidTr="0012026C">
        <w:trPr>
          <w:trHeight w:val="20"/>
        </w:trPr>
        <w:tc>
          <w:tcPr>
            <w:tcW w:w="5000" w:type="pct"/>
            <w:gridSpan w:val="11"/>
          </w:tcPr>
          <w:p w14:paraId="2D3B3A70" w14:textId="77777777" w:rsidR="002771FC" w:rsidRPr="00F13AD0" w:rsidRDefault="002771FC" w:rsidP="0012026C">
            <w:pPr>
              <w:widowControl w:val="0"/>
              <w:contextualSpacing/>
              <w:jc w:val="center"/>
            </w:pPr>
            <w:r w:rsidRPr="00F13AD0">
              <w:rPr>
                <w:b/>
                <w:bCs/>
              </w:rPr>
              <w:t>Условно разрешенные виды использования</w:t>
            </w:r>
          </w:p>
        </w:tc>
      </w:tr>
      <w:tr w:rsidR="002771FC" w:rsidRPr="00F13AD0" w14:paraId="7970A0B6" w14:textId="77777777" w:rsidTr="0012026C">
        <w:trPr>
          <w:trHeight w:val="20"/>
        </w:trPr>
        <w:tc>
          <w:tcPr>
            <w:tcW w:w="451" w:type="pct"/>
          </w:tcPr>
          <w:p w14:paraId="5E716EA5" w14:textId="77777777" w:rsidR="002771FC" w:rsidRPr="00F13AD0" w:rsidRDefault="002771FC" w:rsidP="0012026C">
            <w:pPr>
              <w:widowControl w:val="0"/>
              <w:jc w:val="center"/>
            </w:pPr>
            <w:r w:rsidRPr="00F13AD0">
              <w:t>Размещ</w:t>
            </w:r>
            <w:r w:rsidRPr="00F13AD0">
              <w:t>е</w:t>
            </w:r>
            <w:r w:rsidRPr="00F13AD0">
              <w:t>ние гар</w:t>
            </w:r>
            <w:r w:rsidRPr="00F13AD0">
              <w:t>а</w:t>
            </w:r>
            <w:r w:rsidRPr="00F13AD0">
              <w:t>жей для собств</w:t>
            </w:r>
            <w:r w:rsidRPr="00F13AD0">
              <w:lastRenderedPageBreak/>
              <w:t>е</w:t>
            </w:r>
            <w:r w:rsidRPr="00F13AD0">
              <w:t>н</w:t>
            </w:r>
            <w:r w:rsidRPr="00F13AD0">
              <w:t>ных нужд</w:t>
            </w:r>
          </w:p>
        </w:tc>
        <w:tc>
          <w:tcPr>
            <w:tcW w:w="765" w:type="pct"/>
          </w:tcPr>
          <w:p w14:paraId="40AE941F" w14:textId="77777777" w:rsidR="002771FC" w:rsidRPr="00F13AD0" w:rsidRDefault="002771FC" w:rsidP="0012026C">
            <w:pPr>
              <w:widowControl w:val="0"/>
              <w:jc w:val="center"/>
            </w:pPr>
            <w:r w:rsidRPr="00F13AD0">
              <w:lastRenderedPageBreak/>
              <w:t>Размещение для собстве</w:t>
            </w:r>
            <w:r w:rsidRPr="00F13AD0">
              <w:t>н</w:t>
            </w:r>
            <w:r w:rsidRPr="00F13AD0">
              <w:t xml:space="preserve">ных нужд отдельно </w:t>
            </w:r>
            <w:r w:rsidRPr="00F13AD0">
              <w:lastRenderedPageBreak/>
              <w:t>стоящих гар</w:t>
            </w:r>
            <w:r w:rsidRPr="00F13AD0">
              <w:t>а</w:t>
            </w:r>
            <w:r w:rsidRPr="00F13AD0">
              <w:t>жей и (или) гаражей, блокир</w:t>
            </w:r>
            <w:r w:rsidRPr="00F13AD0">
              <w:t>о</w:t>
            </w:r>
            <w:r w:rsidRPr="00F13AD0">
              <w:t>ванных общ</w:t>
            </w:r>
            <w:r w:rsidRPr="00F13AD0">
              <w:t>и</w:t>
            </w:r>
            <w:r w:rsidRPr="00F13AD0">
              <w:t>ми стенами с другими г</w:t>
            </w:r>
            <w:r w:rsidRPr="00F13AD0">
              <w:t>а</w:t>
            </w:r>
            <w:r w:rsidRPr="00F13AD0">
              <w:t>ражами в одном ряду, имеющих общие с ними крышу, фундамент и комм</w:t>
            </w:r>
            <w:r w:rsidRPr="00F13AD0">
              <w:t>у</w:t>
            </w:r>
            <w:r w:rsidRPr="00F13AD0">
              <w:t>никации</w:t>
            </w:r>
          </w:p>
        </w:tc>
        <w:tc>
          <w:tcPr>
            <w:tcW w:w="506" w:type="pct"/>
          </w:tcPr>
          <w:p w14:paraId="04753D7C" w14:textId="77777777" w:rsidR="002771FC" w:rsidRPr="00F13AD0" w:rsidRDefault="002771FC" w:rsidP="0012026C">
            <w:pPr>
              <w:widowControl w:val="0"/>
              <w:jc w:val="center"/>
            </w:pPr>
            <w:r w:rsidRPr="00F13AD0">
              <w:lastRenderedPageBreak/>
              <w:t>2.7.2</w:t>
            </w:r>
          </w:p>
        </w:tc>
        <w:tc>
          <w:tcPr>
            <w:tcW w:w="456" w:type="pct"/>
          </w:tcPr>
          <w:p w14:paraId="20C477D2" w14:textId="77777777" w:rsidR="002771FC" w:rsidRPr="00F13AD0" w:rsidRDefault="002771FC" w:rsidP="0012026C">
            <w:pPr>
              <w:widowControl w:val="0"/>
              <w:jc w:val="center"/>
            </w:pPr>
            <w:r w:rsidRPr="00F13AD0">
              <w:t>гараж</w:t>
            </w:r>
          </w:p>
        </w:tc>
        <w:tc>
          <w:tcPr>
            <w:tcW w:w="271" w:type="pct"/>
          </w:tcPr>
          <w:p w14:paraId="2C35687D" w14:textId="77777777" w:rsidR="002771FC" w:rsidRPr="00F13AD0" w:rsidRDefault="002771FC" w:rsidP="0012026C">
            <w:pPr>
              <w:widowControl w:val="0"/>
              <w:jc w:val="center"/>
            </w:pPr>
            <w:r w:rsidRPr="00F13AD0">
              <w:t>24</w:t>
            </w:r>
          </w:p>
        </w:tc>
        <w:tc>
          <w:tcPr>
            <w:tcW w:w="272" w:type="pct"/>
          </w:tcPr>
          <w:p w14:paraId="17F65BE7" w14:textId="77777777" w:rsidR="002771FC" w:rsidRPr="00F13AD0" w:rsidRDefault="002771FC" w:rsidP="0012026C">
            <w:pPr>
              <w:widowControl w:val="0"/>
              <w:jc w:val="center"/>
            </w:pPr>
            <w:r w:rsidRPr="00F13AD0">
              <w:t>40</w:t>
            </w:r>
          </w:p>
        </w:tc>
        <w:tc>
          <w:tcPr>
            <w:tcW w:w="318" w:type="pct"/>
          </w:tcPr>
          <w:p w14:paraId="6130743F" w14:textId="77777777" w:rsidR="002771FC" w:rsidRPr="00F13AD0" w:rsidRDefault="002771FC" w:rsidP="0012026C">
            <w:pPr>
              <w:widowControl w:val="0"/>
              <w:jc w:val="center"/>
            </w:pPr>
            <w:r w:rsidRPr="00F13AD0">
              <w:t>1</w:t>
            </w:r>
          </w:p>
        </w:tc>
        <w:tc>
          <w:tcPr>
            <w:tcW w:w="253" w:type="pct"/>
          </w:tcPr>
          <w:p w14:paraId="1AE89218" w14:textId="77777777" w:rsidR="002771FC" w:rsidRPr="00F13AD0" w:rsidRDefault="002771FC" w:rsidP="0012026C">
            <w:pPr>
              <w:widowControl w:val="0"/>
              <w:jc w:val="center"/>
            </w:pPr>
            <w:r w:rsidRPr="00F13AD0">
              <w:t>-</w:t>
            </w:r>
          </w:p>
        </w:tc>
        <w:tc>
          <w:tcPr>
            <w:tcW w:w="338" w:type="pct"/>
          </w:tcPr>
          <w:p w14:paraId="67396A33" w14:textId="77777777" w:rsidR="002771FC" w:rsidRPr="00F13AD0" w:rsidRDefault="002771FC" w:rsidP="0012026C">
            <w:pPr>
              <w:widowControl w:val="0"/>
              <w:jc w:val="center"/>
            </w:pPr>
            <w:r w:rsidRPr="00F13AD0">
              <w:t>-</w:t>
            </w:r>
          </w:p>
        </w:tc>
        <w:tc>
          <w:tcPr>
            <w:tcW w:w="369" w:type="pct"/>
          </w:tcPr>
          <w:p w14:paraId="20AC0B4F" w14:textId="77777777" w:rsidR="002771FC" w:rsidRPr="00F13AD0" w:rsidRDefault="002771FC" w:rsidP="0012026C">
            <w:pPr>
              <w:widowControl w:val="0"/>
              <w:jc w:val="center"/>
            </w:pPr>
            <w:r w:rsidRPr="00F13AD0">
              <w:t>-</w:t>
            </w:r>
          </w:p>
        </w:tc>
        <w:tc>
          <w:tcPr>
            <w:tcW w:w="1000" w:type="pct"/>
          </w:tcPr>
          <w:p w14:paraId="033A94F1" w14:textId="77777777" w:rsidR="002771FC" w:rsidRPr="00F13AD0" w:rsidRDefault="002771FC" w:rsidP="0012026C">
            <w:pPr>
              <w:widowControl w:val="0"/>
              <w:jc w:val="center"/>
            </w:pPr>
            <w:r w:rsidRPr="00F13AD0">
              <w:t>-</w:t>
            </w:r>
          </w:p>
        </w:tc>
      </w:tr>
      <w:tr w:rsidR="002771FC" w:rsidRPr="00F13AD0" w14:paraId="2E9655EC" w14:textId="77777777" w:rsidTr="0012026C">
        <w:trPr>
          <w:trHeight w:val="20"/>
        </w:trPr>
        <w:tc>
          <w:tcPr>
            <w:tcW w:w="451" w:type="pct"/>
          </w:tcPr>
          <w:p w14:paraId="70D26B0A" w14:textId="77777777" w:rsidR="002771FC" w:rsidRPr="00F13AD0" w:rsidRDefault="002771FC" w:rsidP="0012026C">
            <w:pPr>
              <w:widowControl w:val="0"/>
              <w:jc w:val="center"/>
            </w:pPr>
            <w:r w:rsidRPr="00F13AD0">
              <w:t>Дома соц</w:t>
            </w:r>
            <w:r w:rsidRPr="00F13AD0">
              <w:t>и</w:t>
            </w:r>
            <w:r w:rsidRPr="00F13AD0">
              <w:t>ального о</w:t>
            </w:r>
            <w:r w:rsidRPr="00F13AD0">
              <w:t>б</w:t>
            </w:r>
            <w:r w:rsidRPr="00F13AD0">
              <w:t>служ</w:t>
            </w:r>
            <w:r w:rsidRPr="00F13AD0">
              <w:t>и</w:t>
            </w:r>
            <w:r w:rsidRPr="00F13AD0">
              <w:t>вания</w:t>
            </w:r>
          </w:p>
        </w:tc>
        <w:tc>
          <w:tcPr>
            <w:tcW w:w="765" w:type="pct"/>
          </w:tcPr>
          <w:p w14:paraId="53615864" w14:textId="77777777" w:rsidR="002771FC" w:rsidRPr="00F13AD0" w:rsidRDefault="002771FC" w:rsidP="0012026C">
            <w:pPr>
              <w:widowControl w:val="0"/>
              <w:autoSpaceDE w:val="0"/>
              <w:autoSpaceDN w:val="0"/>
              <w:adjustRightInd w:val="0"/>
              <w:jc w:val="center"/>
            </w:pPr>
            <w:r w:rsidRPr="00F13AD0">
              <w:t>Размещение зданий, предн</w:t>
            </w:r>
            <w:r w:rsidRPr="00F13AD0">
              <w:t>а</w:t>
            </w:r>
            <w:r w:rsidRPr="00F13AD0">
              <w:t>значенных для размещ</w:t>
            </w:r>
            <w:r w:rsidRPr="00F13AD0">
              <w:t>е</w:t>
            </w:r>
            <w:r w:rsidRPr="00F13AD0">
              <w:t xml:space="preserve">ния домов престарелых, домов ребенка, детских </w:t>
            </w:r>
            <w:r w:rsidRPr="00F13AD0">
              <w:lastRenderedPageBreak/>
              <w:t>домов, пун</w:t>
            </w:r>
            <w:r w:rsidRPr="00F13AD0">
              <w:t>к</w:t>
            </w:r>
            <w:r w:rsidRPr="00F13AD0">
              <w:t>тов ночлега для бездомных граждан;</w:t>
            </w:r>
          </w:p>
          <w:p w14:paraId="5888D49C" w14:textId="77777777" w:rsidR="002771FC" w:rsidRPr="00F13AD0" w:rsidRDefault="002771FC" w:rsidP="0012026C">
            <w:pPr>
              <w:widowControl w:val="0"/>
              <w:jc w:val="center"/>
            </w:pPr>
            <w:r w:rsidRPr="00F13AD0">
              <w:t>размещение объектов кап</w:t>
            </w:r>
            <w:r w:rsidRPr="00F13AD0">
              <w:t>и</w:t>
            </w:r>
            <w:r w:rsidRPr="00F13AD0">
              <w:t>тального строительства для временного размещения в</w:t>
            </w:r>
            <w:r w:rsidRPr="00F13AD0">
              <w:t>ы</w:t>
            </w:r>
            <w:r w:rsidRPr="00F13AD0">
              <w:t>нужденных переселенцев, лиц, признанных б</w:t>
            </w:r>
            <w:r w:rsidRPr="00F13AD0">
              <w:t>е</w:t>
            </w:r>
            <w:r w:rsidRPr="00F13AD0">
              <w:t>женцами</w:t>
            </w:r>
          </w:p>
        </w:tc>
        <w:tc>
          <w:tcPr>
            <w:tcW w:w="506" w:type="pct"/>
          </w:tcPr>
          <w:p w14:paraId="14514E2D" w14:textId="77777777" w:rsidR="002771FC" w:rsidRPr="00F13AD0" w:rsidRDefault="002771FC" w:rsidP="0012026C">
            <w:pPr>
              <w:widowControl w:val="0"/>
              <w:jc w:val="center"/>
            </w:pPr>
            <w:r w:rsidRPr="00F13AD0">
              <w:lastRenderedPageBreak/>
              <w:t>3.2.1</w:t>
            </w:r>
          </w:p>
        </w:tc>
        <w:tc>
          <w:tcPr>
            <w:tcW w:w="456" w:type="pct"/>
          </w:tcPr>
          <w:p w14:paraId="0E30BE3C" w14:textId="77777777" w:rsidR="002771FC" w:rsidRPr="00F13AD0" w:rsidRDefault="002771FC" w:rsidP="0012026C">
            <w:pPr>
              <w:widowControl w:val="0"/>
              <w:jc w:val="center"/>
            </w:pPr>
            <w:r w:rsidRPr="00F13AD0">
              <w:t>дом прест</w:t>
            </w:r>
            <w:r w:rsidRPr="00F13AD0">
              <w:t>а</w:t>
            </w:r>
            <w:r w:rsidRPr="00F13AD0">
              <w:t>релых,</w:t>
            </w:r>
          </w:p>
          <w:p w14:paraId="7EFECBE0" w14:textId="77777777" w:rsidR="002771FC" w:rsidRPr="00F13AD0" w:rsidRDefault="002771FC" w:rsidP="0012026C">
            <w:pPr>
              <w:widowControl w:val="0"/>
              <w:jc w:val="center"/>
            </w:pPr>
            <w:r w:rsidRPr="00F13AD0">
              <w:t>дом ребе</w:t>
            </w:r>
            <w:r w:rsidRPr="00F13AD0">
              <w:t>н</w:t>
            </w:r>
            <w:r w:rsidRPr="00F13AD0">
              <w:t>ка,</w:t>
            </w:r>
          </w:p>
          <w:p w14:paraId="0FE0468A" w14:textId="77777777" w:rsidR="002771FC" w:rsidRPr="00F13AD0" w:rsidRDefault="002771FC" w:rsidP="0012026C">
            <w:pPr>
              <w:widowControl w:val="0"/>
              <w:jc w:val="center"/>
            </w:pPr>
            <w:r w:rsidRPr="00F13AD0">
              <w:t>детский дом</w:t>
            </w:r>
          </w:p>
        </w:tc>
        <w:tc>
          <w:tcPr>
            <w:tcW w:w="271" w:type="pct"/>
          </w:tcPr>
          <w:p w14:paraId="29FEE0D8" w14:textId="77777777" w:rsidR="002771FC" w:rsidRPr="00F13AD0" w:rsidRDefault="002771FC" w:rsidP="0012026C">
            <w:pPr>
              <w:widowControl w:val="0"/>
              <w:jc w:val="center"/>
            </w:pPr>
            <w:r w:rsidRPr="00F13AD0">
              <w:t>-</w:t>
            </w:r>
          </w:p>
        </w:tc>
        <w:tc>
          <w:tcPr>
            <w:tcW w:w="272" w:type="pct"/>
          </w:tcPr>
          <w:p w14:paraId="3204879A" w14:textId="77777777" w:rsidR="002771FC" w:rsidRPr="00F13AD0" w:rsidRDefault="002771FC" w:rsidP="0012026C">
            <w:pPr>
              <w:widowControl w:val="0"/>
              <w:jc w:val="center"/>
            </w:pPr>
            <w:r w:rsidRPr="00F13AD0">
              <w:t>-</w:t>
            </w:r>
          </w:p>
        </w:tc>
        <w:tc>
          <w:tcPr>
            <w:tcW w:w="318" w:type="pct"/>
          </w:tcPr>
          <w:p w14:paraId="72D2DD35" w14:textId="77777777" w:rsidR="002771FC" w:rsidRPr="00F13AD0" w:rsidRDefault="002771FC" w:rsidP="0012026C">
            <w:pPr>
              <w:widowControl w:val="0"/>
              <w:jc w:val="center"/>
            </w:pPr>
            <w:r w:rsidRPr="00F13AD0">
              <w:t>4</w:t>
            </w:r>
          </w:p>
        </w:tc>
        <w:tc>
          <w:tcPr>
            <w:tcW w:w="253" w:type="pct"/>
          </w:tcPr>
          <w:p w14:paraId="1E7D3849" w14:textId="77777777" w:rsidR="002771FC" w:rsidRPr="00F13AD0" w:rsidRDefault="002771FC" w:rsidP="0012026C">
            <w:pPr>
              <w:widowControl w:val="0"/>
              <w:jc w:val="center"/>
            </w:pPr>
            <w:r w:rsidRPr="00F13AD0">
              <w:t>-</w:t>
            </w:r>
          </w:p>
        </w:tc>
        <w:tc>
          <w:tcPr>
            <w:tcW w:w="338" w:type="pct"/>
          </w:tcPr>
          <w:p w14:paraId="44E51013" w14:textId="77777777" w:rsidR="002771FC" w:rsidRPr="00F13AD0" w:rsidRDefault="002771FC" w:rsidP="0012026C">
            <w:pPr>
              <w:widowControl w:val="0"/>
              <w:jc w:val="center"/>
            </w:pPr>
            <w:r w:rsidRPr="00F13AD0">
              <w:t>75</w:t>
            </w:r>
          </w:p>
        </w:tc>
        <w:tc>
          <w:tcPr>
            <w:tcW w:w="369" w:type="pct"/>
          </w:tcPr>
          <w:p w14:paraId="22A694A7" w14:textId="77777777" w:rsidR="002771FC" w:rsidRPr="00F13AD0" w:rsidRDefault="002771FC" w:rsidP="0012026C">
            <w:pPr>
              <w:widowControl w:val="0"/>
              <w:jc w:val="center"/>
            </w:pPr>
            <w:r w:rsidRPr="00F13AD0">
              <w:t>3</w:t>
            </w:r>
          </w:p>
        </w:tc>
        <w:tc>
          <w:tcPr>
            <w:tcW w:w="1000" w:type="pct"/>
          </w:tcPr>
          <w:p w14:paraId="6BA185C9" w14:textId="77777777" w:rsidR="002771FC" w:rsidRPr="00F13AD0" w:rsidRDefault="002771FC" w:rsidP="0012026C">
            <w:pPr>
              <w:widowControl w:val="0"/>
              <w:jc w:val="center"/>
            </w:pPr>
            <w:r w:rsidRPr="00F13AD0">
              <w:t>Минимальный отступ от красной линии - 3, при осущ</w:t>
            </w:r>
            <w:r w:rsidRPr="00F13AD0">
              <w:t>е</w:t>
            </w:r>
            <w:r w:rsidRPr="00F13AD0">
              <w:t>ствлении нового строительс</w:t>
            </w:r>
            <w:r w:rsidRPr="00F13AD0">
              <w:t>т</w:t>
            </w:r>
            <w:r w:rsidRPr="00F13AD0">
              <w:t>ва</w:t>
            </w:r>
          </w:p>
        </w:tc>
      </w:tr>
      <w:tr w:rsidR="002771FC" w:rsidRPr="00F13AD0" w14:paraId="5D91FC98" w14:textId="77777777" w:rsidTr="0012026C">
        <w:trPr>
          <w:trHeight w:val="20"/>
        </w:trPr>
        <w:tc>
          <w:tcPr>
            <w:tcW w:w="451" w:type="pct"/>
          </w:tcPr>
          <w:p w14:paraId="586B19C5" w14:textId="77777777" w:rsidR="002771FC" w:rsidRPr="00F13AD0" w:rsidRDefault="002771FC" w:rsidP="0012026C">
            <w:pPr>
              <w:jc w:val="center"/>
            </w:pPr>
            <w:r w:rsidRPr="00F13AD0">
              <w:t>Оказание с</w:t>
            </w:r>
            <w:r w:rsidRPr="00F13AD0">
              <w:t>о</w:t>
            </w:r>
            <w:r w:rsidRPr="00F13AD0">
              <w:t>циальной помощи насел</w:t>
            </w:r>
            <w:r w:rsidRPr="00F13AD0">
              <w:t>е</w:t>
            </w:r>
            <w:r w:rsidRPr="00F13AD0">
              <w:t>нию</w:t>
            </w:r>
          </w:p>
        </w:tc>
        <w:tc>
          <w:tcPr>
            <w:tcW w:w="765" w:type="pct"/>
          </w:tcPr>
          <w:p w14:paraId="1FC88F02" w14:textId="77777777" w:rsidR="002771FC" w:rsidRPr="00F13AD0" w:rsidRDefault="002771FC" w:rsidP="0012026C">
            <w:pPr>
              <w:jc w:val="center"/>
            </w:pPr>
            <w:r w:rsidRPr="00F13AD0">
              <w:t>Размещение зданий, предн</w:t>
            </w:r>
            <w:r w:rsidRPr="00F13AD0">
              <w:t>а</w:t>
            </w:r>
            <w:r w:rsidRPr="00F13AD0">
              <w:t>значенных для служб псих</w:t>
            </w:r>
            <w:r w:rsidRPr="00F13AD0">
              <w:t>о</w:t>
            </w:r>
            <w:r w:rsidRPr="00F13AD0">
              <w:t xml:space="preserve">логической и бесплатной </w:t>
            </w:r>
            <w:r w:rsidRPr="00F13AD0">
              <w:lastRenderedPageBreak/>
              <w:t>юридической помощи, социальных, пенс</w:t>
            </w:r>
            <w:r w:rsidRPr="00F13AD0">
              <w:t>и</w:t>
            </w:r>
            <w:r w:rsidRPr="00F13AD0">
              <w:t>онных и иных служб (службы занятости н</w:t>
            </w:r>
            <w:r w:rsidRPr="00F13AD0">
              <w:t>а</w:t>
            </w:r>
            <w:r w:rsidRPr="00F13AD0">
              <w:t>селения, пункты питания м</w:t>
            </w:r>
            <w:r w:rsidRPr="00F13AD0">
              <w:t>а</w:t>
            </w:r>
            <w:r w:rsidRPr="00F13AD0">
              <w:t>лоимущих граждан), в кот</w:t>
            </w:r>
            <w:r w:rsidRPr="00F13AD0">
              <w:t>о</w:t>
            </w:r>
            <w:r w:rsidRPr="00F13AD0">
              <w:t>рых осуществляется пр</w:t>
            </w:r>
            <w:r w:rsidRPr="00F13AD0">
              <w:t>и</w:t>
            </w:r>
            <w:r w:rsidRPr="00F13AD0">
              <w:t>ем граждан по вопросам ок</w:t>
            </w:r>
            <w:r w:rsidRPr="00F13AD0">
              <w:t>а</w:t>
            </w:r>
            <w:r w:rsidRPr="00F13AD0">
              <w:t>зания социальной помощи и назн</w:t>
            </w:r>
            <w:r w:rsidRPr="00F13AD0">
              <w:t>а</w:t>
            </w:r>
            <w:r w:rsidRPr="00F13AD0">
              <w:t>чения социальных или пенс</w:t>
            </w:r>
            <w:r w:rsidRPr="00F13AD0">
              <w:t>и</w:t>
            </w:r>
            <w:r w:rsidRPr="00F13AD0">
              <w:t xml:space="preserve">онных выплат, а </w:t>
            </w:r>
            <w:r w:rsidRPr="00F13AD0">
              <w:lastRenderedPageBreak/>
              <w:t>также для размещения о</w:t>
            </w:r>
            <w:r w:rsidRPr="00F13AD0">
              <w:t>б</w:t>
            </w:r>
            <w:r w:rsidRPr="00F13AD0">
              <w:t>щественных некоммерч</w:t>
            </w:r>
            <w:r w:rsidRPr="00F13AD0">
              <w:t>е</w:t>
            </w:r>
            <w:r w:rsidRPr="00F13AD0">
              <w:t>ских организаций:</w:t>
            </w:r>
          </w:p>
          <w:p w14:paraId="6C22FD8A" w14:textId="77777777" w:rsidR="002771FC" w:rsidRPr="00F13AD0" w:rsidRDefault="002771FC" w:rsidP="0012026C">
            <w:pPr>
              <w:jc w:val="center"/>
            </w:pPr>
            <w:r w:rsidRPr="00F13AD0">
              <w:t>некоммерческих фондов, бл</w:t>
            </w:r>
            <w:r w:rsidRPr="00F13AD0">
              <w:t>а</w:t>
            </w:r>
            <w:r w:rsidRPr="00F13AD0">
              <w:t>готворительных орган</w:t>
            </w:r>
            <w:r w:rsidRPr="00F13AD0">
              <w:t>и</w:t>
            </w:r>
            <w:r w:rsidRPr="00F13AD0">
              <w:t>заций, клубов по интересам</w:t>
            </w:r>
          </w:p>
        </w:tc>
        <w:tc>
          <w:tcPr>
            <w:tcW w:w="506" w:type="pct"/>
          </w:tcPr>
          <w:p w14:paraId="156591B8" w14:textId="77777777" w:rsidR="002771FC" w:rsidRPr="00F13AD0" w:rsidRDefault="002771FC" w:rsidP="0012026C">
            <w:pPr>
              <w:jc w:val="center"/>
            </w:pPr>
            <w:r w:rsidRPr="00F13AD0">
              <w:lastRenderedPageBreak/>
              <w:t>3.2.2</w:t>
            </w:r>
          </w:p>
        </w:tc>
        <w:tc>
          <w:tcPr>
            <w:tcW w:w="456" w:type="pct"/>
          </w:tcPr>
          <w:p w14:paraId="7493F99C" w14:textId="77777777" w:rsidR="002771FC" w:rsidRPr="00F13AD0" w:rsidRDefault="002771FC" w:rsidP="0012026C">
            <w:pPr>
              <w:contextualSpacing/>
              <w:jc w:val="center"/>
            </w:pPr>
            <w:r w:rsidRPr="00F13AD0">
              <w:t>служба з</w:t>
            </w:r>
            <w:r w:rsidRPr="00F13AD0">
              <w:t>а</w:t>
            </w:r>
            <w:r w:rsidRPr="00F13AD0">
              <w:t>нятости н</w:t>
            </w:r>
            <w:r w:rsidRPr="00F13AD0">
              <w:t>а</w:t>
            </w:r>
            <w:r w:rsidRPr="00F13AD0">
              <w:t>селения; центр соц</w:t>
            </w:r>
            <w:r w:rsidRPr="00F13AD0">
              <w:t>и</w:t>
            </w:r>
            <w:r w:rsidRPr="00F13AD0">
              <w:t xml:space="preserve">альной </w:t>
            </w:r>
            <w:r w:rsidRPr="00F13AD0">
              <w:lastRenderedPageBreak/>
              <w:t>з</w:t>
            </w:r>
            <w:r w:rsidRPr="00F13AD0">
              <w:t>а</w:t>
            </w:r>
            <w:r w:rsidRPr="00F13AD0">
              <w:t>щиты нас</w:t>
            </w:r>
            <w:r w:rsidRPr="00F13AD0">
              <w:t>е</w:t>
            </w:r>
            <w:r w:rsidRPr="00F13AD0">
              <w:t>ления; ст</w:t>
            </w:r>
            <w:r w:rsidRPr="00F13AD0">
              <w:t>о</w:t>
            </w:r>
            <w:r w:rsidRPr="00F13AD0">
              <w:t>ловая; зд</w:t>
            </w:r>
            <w:r w:rsidRPr="00F13AD0">
              <w:t>а</w:t>
            </w:r>
            <w:r w:rsidRPr="00F13AD0">
              <w:t>ние, предн</w:t>
            </w:r>
            <w:r w:rsidRPr="00F13AD0">
              <w:t>а</w:t>
            </w:r>
            <w:r w:rsidRPr="00F13AD0">
              <w:t>зн</w:t>
            </w:r>
            <w:r w:rsidRPr="00F13AD0">
              <w:t>а</w:t>
            </w:r>
            <w:r w:rsidRPr="00F13AD0">
              <w:t>ченное для оказ</w:t>
            </w:r>
            <w:r w:rsidRPr="00F13AD0">
              <w:t>а</w:t>
            </w:r>
            <w:r w:rsidRPr="00F13AD0">
              <w:t>ния гражд</w:t>
            </w:r>
            <w:r w:rsidRPr="00F13AD0">
              <w:t>а</w:t>
            </w:r>
            <w:r w:rsidRPr="00F13AD0">
              <w:t>нам псих</w:t>
            </w:r>
            <w:r w:rsidRPr="00F13AD0">
              <w:t>о</w:t>
            </w:r>
            <w:r w:rsidRPr="00F13AD0">
              <w:t>лог</w:t>
            </w:r>
            <w:r w:rsidRPr="00F13AD0">
              <w:t>и</w:t>
            </w:r>
            <w:r w:rsidRPr="00F13AD0">
              <w:t>ческой и беспла</w:t>
            </w:r>
            <w:r w:rsidRPr="00F13AD0">
              <w:t>т</w:t>
            </w:r>
            <w:r w:rsidRPr="00F13AD0">
              <w:t>ной юрид</w:t>
            </w:r>
            <w:r w:rsidRPr="00F13AD0">
              <w:t>и</w:t>
            </w:r>
            <w:r w:rsidRPr="00F13AD0">
              <w:t>ческой п</w:t>
            </w:r>
            <w:r w:rsidRPr="00F13AD0">
              <w:t>о</w:t>
            </w:r>
            <w:r w:rsidRPr="00F13AD0">
              <w:t>мощи</w:t>
            </w:r>
          </w:p>
        </w:tc>
        <w:tc>
          <w:tcPr>
            <w:tcW w:w="271" w:type="pct"/>
          </w:tcPr>
          <w:p w14:paraId="6BDBD798" w14:textId="77777777" w:rsidR="002771FC" w:rsidRPr="00F13AD0" w:rsidRDefault="002771FC" w:rsidP="0012026C">
            <w:pPr>
              <w:contextualSpacing/>
              <w:jc w:val="center"/>
            </w:pPr>
            <w:r w:rsidRPr="00F13AD0">
              <w:lastRenderedPageBreak/>
              <w:t>-</w:t>
            </w:r>
          </w:p>
        </w:tc>
        <w:tc>
          <w:tcPr>
            <w:tcW w:w="272" w:type="pct"/>
          </w:tcPr>
          <w:p w14:paraId="6BEAE138" w14:textId="77777777" w:rsidR="002771FC" w:rsidRPr="00F13AD0" w:rsidRDefault="002771FC" w:rsidP="0012026C">
            <w:pPr>
              <w:contextualSpacing/>
              <w:jc w:val="center"/>
            </w:pPr>
            <w:r w:rsidRPr="00F13AD0">
              <w:t>-</w:t>
            </w:r>
          </w:p>
        </w:tc>
        <w:tc>
          <w:tcPr>
            <w:tcW w:w="318" w:type="pct"/>
          </w:tcPr>
          <w:p w14:paraId="2CCF1D0D" w14:textId="77777777" w:rsidR="002771FC" w:rsidRPr="00F13AD0" w:rsidRDefault="002771FC" w:rsidP="0012026C">
            <w:pPr>
              <w:contextualSpacing/>
              <w:jc w:val="center"/>
            </w:pPr>
            <w:r w:rsidRPr="00F13AD0">
              <w:t>4</w:t>
            </w:r>
          </w:p>
        </w:tc>
        <w:tc>
          <w:tcPr>
            <w:tcW w:w="253" w:type="pct"/>
          </w:tcPr>
          <w:p w14:paraId="209A515E" w14:textId="77777777" w:rsidR="002771FC" w:rsidRPr="00F13AD0" w:rsidRDefault="002771FC" w:rsidP="0012026C">
            <w:pPr>
              <w:contextualSpacing/>
              <w:jc w:val="center"/>
            </w:pPr>
            <w:r w:rsidRPr="00F13AD0">
              <w:t>-</w:t>
            </w:r>
          </w:p>
        </w:tc>
        <w:tc>
          <w:tcPr>
            <w:tcW w:w="338" w:type="pct"/>
          </w:tcPr>
          <w:p w14:paraId="5B304E3A" w14:textId="77777777" w:rsidR="002771FC" w:rsidRPr="00F13AD0" w:rsidRDefault="002771FC" w:rsidP="0012026C">
            <w:pPr>
              <w:jc w:val="center"/>
            </w:pPr>
            <w:r w:rsidRPr="00F13AD0">
              <w:t>80</w:t>
            </w:r>
          </w:p>
        </w:tc>
        <w:tc>
          <w:tcPr>
            <w:tcW w:w="369" w:type="pct"/>
          </w:tcPr>
          <w:p w14:paraId="6735E10F" w14:textId="77777777" w:rsidR="002771FC" w:rsidRPr="00F13AD0" w:rsidRDefault="002771FC" w:rsidP="0012026C">
            <w:pPr>
              <w:widowControl w:val="0"/>
              <w:tabs>
                <w:tab w:val="left" w:pos="142"/>
              </w:tabs>
              <w:autoSpaceDE w:val="0"/>
              <w:jc w:val="center"/>
            </w:pPr>
            <w:r w:rsidRPr="00F13AD0">
              <w:t>3</w:t>
            </w:r>
          </w:p>
        </w:tc>
        <w:tc>
          <w:tcPr>
            <w:tcW w:w="1000" w:type="pct"/>
          </w:tcPr>
          <w:p w14:paraId="1907DC0F" w14:textId="77777777" w:rsidR="002771FC" w:rsidRPr="00F13AD0" w:rsidRDefault="002771FC" w:rsidP="0012026C">
            <w:pPr>
              <w:contextualSpacing/>
              <w:jc w:val="center"/>
            </w:pPr>
            <w:r w:rsidRPr="00F13AD0">
              <w:t>Минимальный отступ от красной линии - 3, при осущ</w:t>
            </w:r>
            <w:r w:rsidRPr="00F13AD0">
              <w:t>е</w:t>
            </w:r>
            <w:r w:rsidRPr="00F13AD0">
              <w:t>ствлении нового строительс</w:t>
            </w:r>
            <w:r w:rsidRPr="00F13AD0">
              <w:t>т</w:t>
            </w:r>
            <w:r w:rsidRPr="00F13AD0">
              <w:t>ва.</w:t>
            </w:r>
          </w:p>
        </w:tc>
      </w:tr>
      <w:tr w:rsidR="002771FC" w:rsidRPr="00F13AD0" w14:paraId="6820133B" w14:textId="77777777" w:rsidTr="0012026C">
        <w:trPr>
          <w:trHeight w:val="20"/>
        </w:trPr>
        <w:tc>
          <w:tcPr>
            <w:tcW w:w="451" w:type="pct"/>
          </w:tcPr>
          <w:p w14:paraId="4494488E" w14:textId="77777777" w:rsidR="002771FC" w:rsidRPr="00F13AD0" w:rsidRDefault="002771FC" w:rsidP="0012026C">
            <w:pPr>
              <w:widowControl w:val="0"/>
              <w:jc w:val="center"/>
            </w:pPr>
            <w:r w:rsidRPr="00F13AD0">
              <w:lastRenderedPageBreak/>
              <w:t>Оказание услуг связи</w:t>
            </w:r>
          </w:p>
        </w:tc>
        <w:tc>
          <w:tcPr>
            <w:tcW w:w="765" w:type="pct"/>
          </w:tcPr>
          <w:p w14:paraId="07B05AAA" w14:textId="77777777" w:rsidR="002771FC" w:rsidRPr="00F13AD0" w:rsidRDefault="002771FC" w:rsidP="0012026C">
            <w:pPr>
              <w:widowControl w:val="0"/>
              <w:jc w:val="center"/>
            </w:pPr>
            <w:r w:rsidRPr="00F13AD0">
              <w:t>Размещение зданий, пре</w:t>
            </w:r>
            <w:r w:rsidRPr="00F13AD0">
              <w:t>д</w:t>
            </w:r>
            <w:r w:rsidRPr="00F13AD0">
              <w:t>назначенных для размещ</w:t>
            </w:r>
            <w:r w:rsidRPr="00F13AD0">
              <w:t>е</w:t>
            </w:r>
            <w:r w:rsidRPr="00F13AD0">
              <w:t>ния пунктов оказ</w:t>
            </w:r>
            <w:r w:rsidRPr="00F13AD0">
              <w:t>а</w:t>
            </w:r>
            <w:r w:rsidRPr="00F13AD0">
              <w:t xml:space="preserve">ния услуг почтовой, телеграфной, междугородней и </w:t>
            </w:r>
            <w:r w:rsidRPr="00F13AD0">
              <w:lastRenderedPageBreak/>
              <w:t>междун</w:t>
            </w:r>
            <w:r w:rsidRPr="00F13AD0">
              <w:t>а</w:t>
            </w:r>
            <w:r w:rsidRPr="00F13AD0">
              <w:t>родной телефонной связи</w:t>
            </w:r>
          </w:p>
        </w:tc>
        <w:tc>
          <w:tcPr>
            <w:tcW w:w="506" w:type="pct"/>
          </w:tcPr>
          <w:p w14:paraId="1392CE87" w14:textId="77777777" w:rsidR="002771FC" w:rsidRPr="00F13AD0" w:rsidRDefault="002771FC" w:rsidP="0012026C">
            <w:pPr>
              <w:widowControl w:val="0"/>
              <w:jc w:val="center"/>
            </w:pPr>
            <w:r w:rsidRPr="00F13AD0">
              <w:lastRenderedPageBreak/>
              <w:t>3.2.3</w:t>
            </w:r>
          </w:p>
        </w:tc>
        <w:tc>
          <w:tcPr>
            <w:tcW w:w="456" w:type="pct"/>
          </w:tcPr>
          <w:p w14:paraId="0209CF50" w14:textId="77777777" w:rsidR="002771FC" w:rsidRPr="00F13AD0" w:rsidRDefault="002771FC" w:rsidP="0012026C">
            <w:pPr>
              <w:widowControl w:val="0"/>
              <w:jc w:val="center"/>
            </w:pPr>
            <w:r w:rsidRPr="00F13AD0">
              <w:t>здание отдел</w:t>
            </w:r>
            <w:r w:rsidRPr="00F13AD0">
              <w:t>е</w:t>
            </w:r>
            <w:r w:rsidRPr="00F13AD0">
              <w:t>ния почты</w:t>
            </w:r>
          </w:p>
        </w:tc>
        <w:tc>
          <w:tcPr>
            <w:tcW w:w="271" w:type="pct"/>
          </w:tcPr>
          <w:p w14:paraId="4D62E15D" w14:textId="77777777" w:rsidR="002771FC" w:rsidRPr="00F13AD0" w:rsidRDefault="002771FC" w:rsidP="0012026C">
            <w:pPr>
              <w:widowControl w:val="0"/>
              <w:jc w:val="center"/>
            </w:pPr>
            <w:r w:rsidRPr="00F13AD0">
              <w:t>-</w:t>
            </w:r>
          </w:p>
        </w:tc>
        <w:tc>
          <w:tcPr>
            <w:tcW w:w="272" w:type="pct"/>
          </w:tcPr>
          <w:p w14:paraId="656C9A8E" w14:textId="77777777" w:rsidR="002771FC" w:rsidRPr="00F13AD0" w:rsidRDefault="002771FC" w:rsidP="0012026C">
            <w:pPr>
              <w:widowControl w:val="0"/>
              <w:jc w:val="center"/>
            </w:pPr>
            <w:r w:rsidRPr="00F13AD0">
              <w:t>-</w:t>
            </w:r>
          </w:p>
        </w:tc>
        <w:tc>
          <w:tcPr>
            <w:tcW w:w="318" w:type="pct"/>
          </w:tcPr>
          <w:p w14:paraId="12722E67" w14:textId="77777777" w:rsidR="002771FC" w:rsidRPr="00F13AD0" w:rsidRDefault="002771FC" w:rsidP="0012026C">
            <w:pPr>
              <w:widowControl w:val="0"/>
              <w:jc w:val="center"/>
            </w:pPr>
            <w:r w:rsidRPr="00F13AD0">
              <w:t>2</w:t>
            </w:r>
          </w:p>
        </w:tc>
        <w:tc>
          <w:tcPr>
            <w:tcW w:w="253" w:type="pct"/>
          </w:tcPr>
          <w:p w14:paraId="416ADFB6" w14:textId="77777777" w:rsidR="002771FC" w:rsidRPr="00F13AD0" w:rsidRDefault="002771FC" w:rsidP="0012026C">
            <w:pPr>
              <w:widowControl w:val="0"/>
              <w:jc w:val="center"/>
            </w:pPr>
            <w:r w:rsidRPr="00F13AD0">
              <w:t>-</w:t>
            </w:r>
          </w:p>
        </w:tc>
        <w:tc>
          <w:tcPr>
            <w:tcW w:w="338" w:type="pct"/>
          </w:tcPr>
          <w:p w14:paraId="3C152F18" w14:textId="77777777" w:rsidR="002771FC" w:rsidRPr="00F13AD0" w:rsidRDefault="002771FC" w:rsidP="0012026C">
            <w:pPr>
              <w:widowControl w:val="0"/>
              <w:jc w:val="center"/>
            </w:pPr>
            <w:r w:rsidRPr="00F13AD0">
              <w:t>75</w:t>
            </w:r>
          </w:p>
        </w:tc>
        <w:tc>
          <w:tcPr>
            <w:tcW w:w="369" w:type="pct"/>
          </w:tcPr>
          <w:p w14:paraId="13BC8DBA" w14:textId="77777777" w:rsidR="002771FC" w:rsidRPr="00F13AD0" w:rsidRDefault="002771FC" w:rsidP="0012026C">
            <w:pPr>
              <w:widowControl w:val="0"/>
              <w:jc w:val="center"/>
            </w:pPr>
            <w:r w:rsidRPr="00F13AD0">
              <w:t>3</w:t>
            </w:r>
          </w:p>
        </w:tc>
        <w:tc>
          <w:tcPr>
            <w:tcW w:w="1000" w:type="pct"/>
          </w:tcPr>
          <w:p w14:paraId="4395E286" w14:textId="77777777" w:rsidR="002771FC" w:rsidRPr="00F13AD0" w:rsidRDefault="002771FC" w:rsidP="0012026C">
            <w:pPr>
              <w:widowControl w:val="0"/>
              <w:jc w:val="center"/>
            </w:pPr>
            <w:r w:rsidRPr="00F13AD0">
              <w:t>Минимальный отступ от красной линии - 3, при осуществлении нового строительства</w:t>
            </w:r>
          </w:p>
        </w:tc>
      </w:tr>
      <w:tr w:rsidR="002771FC" w:rsidRPr="00F13AD0" w14:paraId="293C22CB" w14:textId="77777777" w:rsidTr="0012026C">
        <w:trPr>
          <w:trHeight w:val="20"/>
        </w:trPr>
        <w:tc>
          <w:tcPr>
            <w:tcW w:w="451" w:type="pct"/>
          </w:tcPr>
          <w:p w14:paraId="318EB57F" w14:textId="77777777" w:rsidR="002771FC" w:rsidRPr="00F13AD0" w:rsidRDefault="002771FC" w:rsidP="0012026C">
            <w:pPr>
              <w:widowControl w:val="0"/>
              <w:jc w:val="center"/>
            </w:pPr>
            <w:r w:rsidRPr="00F13AD0">
              <w:t>Бытовое обслуж</w:t>
            </w:r>
            <w:r w:rsidRPr="00F13AD0">
              <w:t>и</w:t>
            </w:r>
            <w:r w:rsidRPr="00F13AD0">
              <w:t>вание</w:t>
            </w:r>
          </w:p>
        </w:tc>
        <w:tc>
          <w:tcPr>
            <w:tcW w:w="765" w:type="pct"/>
          </w:tcPr>
          <w:p w14:paraId="4AD594AA" w14:textId="77777777" w:rsidR="002771FC" w:rsidRPr="00F13AD0" w:rsidRDefault="002771FC" w:rsidP="0012026C">
            <w:pPr>
              <w:widowControl w:val="0"/>
              <w:jc w:val="center"/>
            </w:pPr>
            <w:r w:rsidRPr="00F13AD0">
              <w:t>Размещение объектов кап</w:t>
            </w:r>
            <w:r w:rsidRPr="00F13AD0">
              <w:t>и</w:t>
            </w:r>
            <w:r w:rsidRPr="00F13AD0">
              <w:t>тального строительства, предназначенных для ок</w:t>
            </w:r>
            <w:r w:rsidRPr="00F13AD0">
              <w:t>а</w:t>
            </w:r>
            <w:r w:rsidRPr="00F13AD0">
              <w:t>зания населению или организац</w:t>
            </w:r>
            <w:r w:rsidRPr="00F13AD0">
              <w:t>и</w:t>
            </w:r>
            <w:r w:rsidRPr="00F13AD0">
              <w:t>ям бытовых услуг (мастерские мелкого р</w:t>
            </w:r>
            <w:r w:rsidRPr="00F13AD0">
              <w:t>е</w:t>
            </w:r>
            <w:r w:rsidRPr="00F13AD0">
              <w:t>монта, ателье, бани, пари</w:t>
            </w:r>
            <w:r w:rsidRPr="00F13AD0">
              <w:t>к</w:t>
            </w:r>
            <w:r w:rsidRPr="00F13AD0">
              <w:t xml:space="preserve">махерские, прачечные, химчистки, похоронные </w:t>
            </w:r>
            <w:r w:rsidRPr="00F13AD0">
              <w:lastRenderedPageBreak/>
              <w:t>бюро)</w:t>
            </w:r>
          </w:p>
        </w:tc>
        <w:tc>
          <w:tcPr>
            <w:tcW w:w="506" w:type="pct"/>
          </w:tcPr>
          <w:p w14:paraId="7EB51B31" w14:textId="77777777" w:rsidR="002771FC" w:rsidRPr="00F13AD0" w:rsidRDefault="002771FC" w:rsidP="0012026C">
            <w:pPr>
              <w:widowControl w:val="0"/>
              <w:jc w:val="center"/>
            </w:pPr>
            <w:r w:rsidRPr="00F13AD0">
              <w:lastRenderedPageBreak/>
              <w:t>3.3</w:t>
            </w:r>
          </w:p>
        </w:tc>
        <w:tc>
          <w:tcPr>
            <w:tcW w:w="456" w:type="pct"/>
            <w:shd w:val="clear" w:color="auto" w:fill="auto"/>
          </w:tcPr>
          <w:p w14:paraId="04E1140D" w14:textId="77777777" w:rsidR="002771FC" w:rsidRPr="00F13AD0" w:rsidRDefault="002771FC" w:rsidP="0012026C">
            <w:pPr>
              <w:widowControl w:val="0"/>
              <w:contextualSpacing/>
              <w:jc w:val="center"/>
            </w:pPr>
            <w:r w:rsidRPr="00F13AD0">
              <w:t>предпр</w:t>
            </w:r>
            <w:r w:rsidRPr="00F13AD0">
              <w:t>и</w:t>
            </w:r>
            <w:r w:rsidRPr="00F13AD0">
              <w:t>ятие быт</w:t>
            </w:r>
            <w:r w:rsidRPr="00F13AD0">
              <w:t>о</w:t>
            </w:r>
            <w:r w:rsidRPr="00F13AD0">
              <w:t>вого о</w:t>
            </w:r>
            <w:r w:rsidRPr="00F13AD0">
              <w:t>б</w:t>
            </w:r>
            <w:r w:rsidRPr="00F13AD0">
              <w:t>служив</w:t>
            </w:r>
            <w:r w:rsidRPr="00F13AD0">
              <w:t>а</w:t>
            </w:r>
            <w:r w:rsidRPr="00F13AD0">
              <w:t>ния (ма</w:t>
            </w:r>
            <w:r w:rsidRPr="00F13AD0">
              <w:t>с</w:t>
            </w:r>
            <w:r w:rsidRPr="00F13AD0">
              <w:t>терская мелкого р</w:t>
            </w:r>
            <w:r w:rsidRPr="00F13AD0">
              <w:t>е</w:t>
            </w:r>
            <w:r w:rsidRPr="00F13AD0">
              <w:t>монта, ателье, п</w:t>
            </w:r>
            <w:r w:rsidRPr="00F13AD0">
              <w:t>а</w:t>
            </w:r>
            <w:r w:rsidRPr="00F13AD0">
              <w:t>рикмахе</w:t>
            </w:r>
            <w:r w:rsidRPr="00F13AD0">
              <w:t>р</w:t>
            </w:r>
            <w:r w:rsidRPr="00F13AD0">
              <w:t>ская, салон красоты)</w:t>
            </w:r>
          </w:p>
        </w:tc>
        <w:tc>
          <w:tcPr>
            <w:tcW w:w="271" w:type="pct"/>
          </w:tcPr>
          <w:p w14:paraId="49CAE3E7" w14:textId="77777777" w:rsidR="002771FC" w:rsidRPr="00F13AD0" w:rsidRDefault="002771FC" w:rsidP="0012026C">
            <w:pPr>
              <w:widowControl w:val="0"/>
              <w:contextualSpacing/>
              <w:jc w:val="center"/>
            </w:pPr>
            <w:r w:rsidRPr="00F13AD0">
              <w:t>-</w:t>
            </w:r>
          </w:p>
        </w:tc>
        <w:tc>
          <w:tcPr>
            <w:tcW w:w="272" w:type="pct"/>
          </w:tcPr>
          <w:p w14:paraId="07960311" w14:textId="77777777" w:rsidR="002771FC" w:rsidRPr="00F13AD0" w:rsidRDefault="002771FC" w:rsidP="0012026C">
            <w:pPr>
              <w:widowControl w:val="0"/>
              <w:contextualSpacing/>
              <w:jc w:val="center"/>
            </w:pPr>
            <w:r w:rsidRPr="00F13AD0">
              <w:t>-</w:t>
            </w:r>
          </w:p>
        </w:tc>
        <w:tc>
          <w:tcPr>
            <w:tcW w:w="318" w:type="pct"/>
          </w:tcPr>
          <w:p w14:paraId="2100571A" w14:textId="77777777" w:rsidR="002771FC" w:rsidRPr="00F13AD0" w:rsidRDefault="002771FC" w:rsidP="0012026C">
            <w:pPr>
              <w:widowControl w:val="0"/>
              <w:contextualSpacing/>
              <w:jc w:val="center"/>
            </w:pPr>
            <w:r w:rsidRPr="00F13AD0">
              <w:t>3</w:t>
            </w:r>
          </w:p>
        </w:tc>
        <w:tc>
          <w:tcPr>
            <w:tcW w:w="253" w:type="pct"/>
          </w:tcPr>
          <w:p w14:paraId="251A5591" w14:textId="77777777" w:rsidR="002771FC" w:rsidRPr="00F13AD0" w:rsidRDefault="002771FC" w:rsidP="0012026C">
            <w:pPr>
              <w:widowControl w:val="0"/>
              <w:contextualSpacing/>
              <w:jc w:val="center"/>
            </w:pPr>
            <w:r w:rsidRPr="00F13AD0">
              <w:t>-</w:t>
            </w:r>
          </w:p>
        </w:tc>
        <w:tc>
          <w:tcPr>
            <w:tcW w:w="338" w:type="pct"/>
          </w:tcPr>
          <w:p w14:paraId="7E515C56" w14:textId="77777777" w:rsidR="002771FC" w:rsidRPr="00F13AD0" w:rsidRDefault="002771FC" w:rsidP="0012026C">
            <w:pPr>
              <w:widowControl w:val="0"/>
              <w:jc w:val="center"/>
            </w:pPr>
            <w:r w:rsidRPr="00F13AD0">
              <w:t>75</w:t>
            </w:r>
          </w:p>
        </w:tc>
        <w:tc>
          <w:tcPr>
            <w:tcW w:w="369" w:type="pct"/>
          </w:tcPr>
          <w:p w14:paraId="12504615" w14:textId="77777777" w:rsidR="002771FC" w:rsidRPr="00F13AD0" w:rsidRDefault="002771FC" w:rsidP="0012026C">
            <w:pPr>
              <w:widowControl w:val="0"/>
              <w:tabs>
                <w:tab w:val="left" w:pos="142"/>
              </w:tabs>
              <w:autoSpaceDE w:val="0"/>
              <w:jc w:val="center"/>
            </w:pPr>
            <w:r w:rsidRPr="00F13AD0">
              <w:t>3</w:t>
            </w:r>
          </w:p>
        </w:tc>
        <w:tc>
          <w:tcPr>
            <w:tcW w:w="1000" w:type="pct"/>
          </w:tcPr>
          <w:p w14:paraId="2C9D4A67" w14:textId="77777777" w:rsidR="002771FC" w:rsidRPr="00F13AD0" w:rsidRDefault="002771FC" w:rsidP="0012026C">
            <w:pPr>
              <w:widowControl w:val="0"/>
              <w:contextualSpacing/>
              <w:jc w:val="center"/>
            </w:pPr>
            <w:r w:rsidRPr="00F13AD0">
              <w:t>Минимальный отступ от красной линии - 3 м при осуществлении нового строительства</w:t>
            </w:r>
          </w:p>
        </w:tc>
      </w:tr>
      <w:tr w:rsidR="002771FC" w:rsidRPr="00F13AD0" w14:paraId="0341B1E3" w14:textId="77777777" w:rsidTr="0012026C">
        <w:trPr>
          <w:trHeight w:val="20"/>
        </w:trPr>
        <w:tc>
          <w:tcPr>
            <w:tcW w:w="451" w:type="pct"/>
            <w:vAlign w:val="center"/>
          </w:tcPr>
          <w:p w14:paraId="030F8344" w14:textId="77777777" w:rsidR="002771FC" w:rsidRPr="00F13AD0" w:rsidRDefault="002771FC" w:rsidP="0012026C">
            <w:pPr>
              <w:widowControl w:val="0"/>
              <w:jc w:val="center"/>
            </w:pPr>
            <w:r w:rsidRPr="00F13AD0">
              <w:t>Амбул</w:t>
            </w:r>
            <w:r w:rsidRPr="00F13AD0">
              <w:t>а</w:t>
            </w:r>
            <w:r w:rsidRPr="00F13AD0">
              <w:t>торно-поликлинич</w:t>
            </w:r>
            <w:r w:rsidRPr="00F13AD0">
              <w:t>е</w:t>
            </w:r>
            <w:r w:rsidRPr="00F13AD0">
              <w:t>ское обслуж</w:t>
            </w:r>
            <w:r w:rsidRPr="00F13AD0">
              <w:t>и</w:t>
            </w:r>
            <w:r w:rsidRPr="00F13AD0">
              <w:t>вание</w:t>
            </w:r>
          </w:p>
        </w:tc>
        <w:tc>
          <w:tcPr>
            <w:tcW w:w="765" w:type="pct"/>
            <w:vAlign w:val="center"/>
          </w:tcPr>
          <w:p w14:paraId="052B800E" w14:textId="77777777" w:rsidR="002771FC" w:rsidRPr="00F13AD0" w:rsidRDefault="002771FC" w:rsidP="0012026C">
            <w:pPr>
              <w:widowControl w:val="0"/>
              <w:jc w:val="center"/>
            </w:pPr>
            <w:r w:rsidRPr="00F13AD0">
              <w:t>Размещение объектов кап</w:t>
            </w:r>
            <w:r w:rsidRPr="00F13AD0">
              <w:t>и</w:t>
            </w:r>
            <w:r w:rsidRPr="00F13AD0">
              <w:t>тального строительства, предназначенных для ок</w:t>
            </w:r>
            <w:r w:rsidRPr="00F13AD0">
              <w:t>а</w:t>
            </w:r>
            <w:r w:rsidRPr="00F13AD0">
              <w:t>зания гражданам амбул</w:t>
            </w:r>
            <w:r w:rsidRPr="00F13AD0">
              <w:t>а</w:t>
            </w:r>
            <w:r w:rsidRPr="00F13AD0">
              <w:t>торно-поликлинической медицинской помощи (п</w:t>
            </w:r>
            <w:r w:rsidRPr="00F13AD0">
              <w:t>о</w:t>
            </w:r>
            <w:r w:rsidRPr="00F13AD0">
              <w:t>ликлиники, фельдшерские пункты, пункты здрав</w:t>
            </w:r>
            <w:r w:rsidRPr="00F13AD0">
              <w:t>о</w:t>
            </w:r>
            <w:r w:rsidRPr="00F13AD0">
              <w:t>охранения, центры матери и ребенка, диагн</w:t>
            </w:r>
            <w:r w:rsidRPr="00F13AD0">
              <w:t>о</w:t>
            </w:r>
            <w:r w:rsidRPr="00F13AD0">
              <w:t>стичес</w:t>
            </w:r>
            <w:r w:rsidRPr="00F13AD0">
              <w:lastRenderedPageBreak/>
              <w:t>кие центры, молочные кухни, станции донорства крови, клинич</w:t>
            </w:r>
            <w:r w:rsidRPr="00F13AD0">
              <w:t>е</w:t>
            </w:r>
            <w:r w:rsidRPr="00F13AD0">
              <w:t>ские лаборатории)</w:t>
            </w:r>
          </w:p>
        </w:tc>
        <w:tc>
          <w:tcPr>
            <w:tcW w:w="506" w:type="pct"/>
          </w:tcPr>
          <w:p w14:paraId="70DC3CFA" w14:textId="77777777" w:rsidR="002771FC" w:rsidRPr="00F13AD0" w:rsidRDefault="002771FC" w:rsidP="0012026C">
            <w:pPr>
              <w:widowControl w:val="0"/>
              <w:jc w:val="center"/>
            </w:pPr>
            <w:r w:rsidRPr="00F13AD0">
              <w:lastRenderedPageBreak/>
              <w:t>3.4.1</w:t>
            </w:r>
          </w:p>
        </w:tc>
        <w:tc>
          <w:tcPr>
            <w:tcW w:w="456" w:type="pct"/>
          </w:tcPr>
          <w:p w14:paraId="4C1C33E1" w14:textId="77777777" w:rsidR="002771FC" w:rsidRPr="00F13AD0" w:rsidRDefault="002771FC" w:rsidP="0012026C">
            <w:pPr>
              <w:widowControl w:val="0"/>
              <w:contextualSpacing/>
              <w:jc w:val="center"/>
            </w:pPr>
            <w:r w:rsidRPr="00F13AD0">
              <w:t>поликл</w:t>
            </w:r>
            <w:r w:rsidRPr="00F13AD0">
              <w:t>и</w:t>
            </w:r>
            <w:r w:rsidRPr="00F13AD0">
              <w:t>ника;</w:t>
            </w:r>
          </w:p>
          <w:p w14:paraId="70FF0D09" w14:textId="77777777" w:rsidR="002771FC" w:rsidRPr="00F13AD0" w:rsidRDefault="002771FC" w:rsidP="0012026C">
            <w:pPr>
              <w:widowControl w:val="0"/>
              <w:contextualSpacing/>
              <w:jc w:val="center"/>
            </w:pPr>
            <w:r w:rsidRPr="00F13AD0">
              <w:t>диагност</w:t>
            </w:r>
            <w:r w:rsidRPr="00F13AD0">
              <w:t>и</w:t>
            </w:r>
            <w:r w:rsidRPr="00F13AD0">
              <w:t>ческий центр;</w:t>
            </w:r>
          </w:p>
          <w:p w14:paraId="03A40B5C" w14:textId="77777777" w:rsidR="002771FC" w:rsidRPr="00F13AD0" w:rsidRDefault="002771FC" w:rsidP="0012026C">
            <w:pPr>
              <w:widowControl w:val="0"/>
              <w:contextualSpacing/>
              <w:jc w:val="center"/>
            </w:pPr>
            <w:r w:rsidRPr="00F13AD0">
              <w:t>медици</w:t>
            </w:r>
            <w:r w:rsidRPr="00F13AD0">
              <w:t>н</w:t>
            </w:r>
            <w:r w:rsidRPr="00F13AD0">
              <w:t>ский центр;</w:t>
            </w:r>
          </w:p>
          <w:p w14:paraId="475469EA" w14:textId="77777777" w:rsidR="002771FC" w:rsidRPr="00F13AD0" w:rsidRDefault="002771FC" w:rsidP="0012026C">
            <w:pPr>
              <w:widowControl w:val="0"/>
              <w:contextualSpacing/>
              <w:jc w:val="center"/>
            </w:pPr>
            <w:r w:rsidRPr="00F13AD0">
              <w:t>стоматол</w:t>
            </w:r>
            <w:r w:rsidRPr="00F13AD0">
              <w:t>о</w:t>
            </w:r>
            <w:r w:rsidRPr="00F13AD0">
              <w:t>гическая клин</w:t>
            </w:r>
            <w:r w:rsidRPr="00F13AD0">
              <w:t>и</w:t>
            </w:r>
            <w:r w:rsidRPr="00F13AD0">
              <w:t>ка;</w:t>
            </w:r>
          </w:p>
          <w:p w14:paraId="0C701745" w14:textId="77777777" w:rsidR="002771FC" w:rsidRPr="00F13AD0" w:rsidRDefault="002771FC" w:rsidP="0012026C">
            <w:pPr>
              <w:widowControl w:val="0"/>
              <w:contextualSpacing/>
              <w:jc w:val="center"/>
            </w:pPr>
            <w:r w:rsidRPr="00F13AD0">
              <w:t>молочные кухни; клинич</w:t>
            </w:r>
            <w:r w:rsidRPr="00F13AD0">
              <w:t>е</w:t>
            </w:r>
            <w:r w:rsidRPr="00F13AD0">
              <w:t>ские лаб</w:t>
            </w:r>
            <w:r w:rsidRPr="00F13AD0">
              <w:t>о</w:t>
            </w:r>
            <w:r w:rsidRPr="00F13AD0">
              <w:t>рат</w:t>
            </w:r>
            <w:r w:rsidRPr="00F13AD0">
              <w:t>о</w:t>
            </w:r>
            <w:r w:rsidRPr="00F13AD0">
              <w:t>рии</w:t>
            </w:r>
          </w:p>
        </w:tc>
        <w:tc>
          <w:tcPr>
            <w:tcW w:w="271" w:type="pct"/>
          </w:tcPr>
          <w:p w14:paraId="43395CB3" w14:textId="77777777" w:rsidR="002771FC" w:rsidRPr="00F13AD0" w:rsidRDefault="002771FC" w:rsidP="0012026C">
            <w:pPr>
              <w:widowControl w:val="0"/>
              <w:contextualSpacing/>
              <w:jc w:val="center"/>
            </w:pPr>
            <w:r w:rsidRPr="00F13AD0">
              <w:t>-</w:t>
            </w:r>
          </w:p>
        </w:tc>
        <w:tc>
          <w:tcPr>
            <w:tcW w:w="272" w:type="pct"/>
          </w:tcPr>
          <w:p w14:paraId="0AA6266F" w14:textId="77777777" w:rsidR="002771FC" w:rsidRPr="00F13AD0" w:rsidRDefault="002771FC" w:rsidP="0012026C">
            <w:pPr>
              <w:widowControl w:val="0"/>
              <w:contextualSpacing/>
              <w:jc w:val="center"/>
            </w:pPr>
            <w:r w:rsidRPr="00F13AD0">
              <w:t>-</w:t>
            </w:r>
          </w:p>
        </w:tc>
        <w:tc>
          <w:tcPr>
            <w:tcW w:w="318" w:type="pct"/>
          </w:tcPr>
          <w:p w14:paraId="231D16EA" w14:textId="77777777" w:rsidR="002771FC" w:rsidRPr="00F13AD0" w:rsidRDefault="002771FC" w:rsidP="0012026C">
            <w:pPr>
              <w:widowControl w:val="0"/>
              <w:contextualSpacing/>
              <w:jc w:val="center"/>
            </w:pPr>
            <w:r w:rsidRPr="00F13AD0">
              <w:t>4</w:t>
            </w:r>
          </w:p>
        </w:tc>
        <w:tc>
          <w:tcPr>
            <w:tcW w:w="253" w:type="pct"/>
          </w:tcPr>
          <w:p w14:paraId="2E04D764" w14:textId="77777777" w:rsidR="002771FC" w:rsidRPr="00F13AD0" w:rsidRDefault="002771FC" w:rsidP="0012026C">
            <w:pPr>
              <w:widowControl w:val="0"/>
              <w:contextualSpacing/>
              <w:jc w:val="center"/>
            </w:pPr>
            <w:r w:rsidRPr="00F13AD0">
              <w:t>-</w:t>
            </w:r>
          </w:p>
        </w:tc>
        <w:tc>
          <w:tcPr>
            <w:tcW w:w="338" w:type="pct"/>
          </w:tcPr>
          <w:p w14:paraId="0AC7DCA4" w14:textId="77777777" w:rsidR="002771FC" w:rsidRPr="00F13AD0" w:rsidRDefault="002771FC" w:rsidP="0012026C">
            <w:pPr>
              <w:widowControl w:val="0"/>
              <w:jc w:val="center"/>
            </w:pPr>
            <w:r w:rsidRPr="00F13AD0">
              <w:t>-</w:t>
            </w:r>
          </w:p>
        </w:tc>
        <w:tc>
          <w:tcPr>
            <w:tcW w:w="369" w:type="pct"/>
          </w:tcPr>
          <w:p w14:paraId="306833BB" w14:textId="77777777" w:rsidR="002771FC" w:rsidRPr="00F13AD0" w:rsidRDefault="002771FC" w:rsidP="0012026C">
            <w:pPr>
              <w:widowControl w:val="0"/>
              <w:tabs>
                <w:tab w:val="left" w:pos="142"/>
              </w:tabs>
              <w:autoSpaceDE w:val="0"/>
              <w:jc w:val="center"/>
            </w:pPr>
            <w:r w:rsidRPr="00F13AD0">
              <w:t>-</w:t>
            </w:r>
          </w:p>
        </w:tc>
        <w:tc>
          <w:tcPr>
            <w:tcW w:w="1000" w:type="pct"/>
          </w:tcPr>
          <w:p w14:paraId="28955098" w14:textId="77777777" w:rsidR="002771FC" w:rsidRPr="00F13AD0" w:rsidRDefault="002771FC" w:rsidP="0012026C">
            <w:pPr>
              <w:widowControl w:val="0"/>
              <w:contextualSpacing/>
              <w:jc w:val="center"/>
            </w:pPr>
            <w:r w:rsidRPr="00F13AD0">
              <w:t>-</w:t>
            </w:r>
          </w:p>
        </w:tc>
      </w:tr>
      <w:tr w:rsidR="002771FC" w:rsidRPr="00F13AD0" w14:paraId="7FDD8F97" w14:textId="77777777" w:rsidTr="0012026C">
        <w:trPr>
          <w:trHeight w:val="20"/>
        </w:trPr>
        <w:tc>
          <w:tcPr>
            <w:tcW w:w="451" w:type="pct"/>
            <w:vMerge w:val="restart"/>
          </w:tcPr>
          <w:p w14:paraId="0A51FCB4" w14:textId="77777777" w:rsidR="002771FC" w:rsidRPr="00F13AD0" w:rsidRDefault="002771FC" w:rsidP="0012026C">
            <w:pPr>
              <w:widowControl w:val="0"/>
              <w:jc w:val="center"/>
            </w:pPr>
            <w:r w:rsidRPr="00F13AD0">
              <w:t>Дошкол</w:t>
            </w:r>
            <w:r w:rsidRPr="00F13AD0">
              <w:t>ь</w:t>
            </w:r>
            <w:r w:rsidRPr="00F13AD0">
              <w:t>ное, н</w:t>
            </w:r>
            <w:r w:rsidRPr="00F13AD0">
              <w:t>а</w:t>
            </w:r>
            <w:r w:rsidRPr="00F13AD0">
              <w:t>чальное и среднее общее о</w:t>
            </w:r>
            <w:r w:rsidRPr="00F13AD0">
              <w:t>б</w:t>
            </w:r>
            <w:r w:rsidRPr="00F13AD0">
              <w:t>разование</w:t>
            </w:r>
          </w:p>
        </w:tc>
        <w:tc>
          <w:tcPr>
            <w:tcW w:w="765" w:type="pct"/>
            <w:vMerge w:val="restart"/>
          </w:tcPr>
          <w:p w14:paraId="06583174" w14:textId="77777777" w:rsidR="002771FC" w:rsidRPr="00F13AD0" w:rsidRDefault="002771FC" w:rsidP="0012026C">
            <w:pPr>
              <w:widowControl w:val="0"/>
              <w:jc w:val="center"/>
            </w:pPr>
            <w:r w:rsidRPr="00F13AD0">
              <w:t>Размещение объектов кап</w:t>
            </w:r>
            <w:r w:rsidRPr="00F13AD0">
              <w:t>и</w:t>
            </w:r>
            <w:r w:rsidRPr="00F13AD0">
              <w:t>тального строительства, предназначенных для пр</w:t>
            </w:r>
            <w:r w:rsidRPr="00F13AD0">
              <w:t>о</w:t>
            </w:r>
            <w:r w:rsidRPr="00F13AD0">
              <w:t>свещения, дошкольного, начального и среднего о</w:t>
            </w:r>
            <w:r w:rsidRPr="00F13AD0">
              <w:t>б</w:t>
            </w:r>
            <w:r w:rsidRPr="00F13AD0">
              <w:t xml:space="preserve">щего образования (детские ясли, детские сады, школы, лицеи, </w:t>
            </w:r>
            <w:r w:rsidRPr="00F13AD0">
              <w:lastRenderedPageBreak/>
              <w:t>гимназии, художес</w:t>
            </w:r>
            <w:r w:rsidRPr="00F13AD0">
              <w:t>т</w:t>
            </w:r>
            <w:r w:rsidRPr="00F13AD0">
              <w:t>венные, музыкальные шк</w:t>
            </w:r>
            <w:r w:rsidRPr="00F13AD0">
              <w:t>о</w:t>
            </w:r>
            <w:r w:rsidRPr="00F13AD0">
              <w:t>лы, образовательные кру</w:t>
            </w:r>
            <w:r w:rsidRPr="00F13AD0">
              <w:t>ж</w:t>
            </w:r>
            <w:r w:rsidRPr="00F13AD0">
              <w:t>ки и иные организации, осуществляющие деятел</w:t>
            </w:r>
            <w:r w:rsidRPr="00F13AD0">
              <w:t>ь</w:t>
            </w:r>
            <w:r w:rsidRPr="00F13AD0">
              <w:t>ность по воспитанию, обр</w:t>
            </w:r>
            <w:r w:rsidRPr="00F13AD0">
              <w:t>а</w:t>
            </w:r>
            <w:r w:rsidRPr="00F13AD0">
              <w:t>зованию и просв</w:t>
            </w:r>
            <w:r w:rsidRPr="00F13AD0">
              <w:t>е</w:t>
            </w:r>
            <w:r w:rsidRPr="00F13AD0">
              <w:t>щению, в том числе зданий, спорти</w:t>
            </w:r>
            <w:r w:rsidRPr="00F13AD0">
              <w:t>в</w:t>
            </w:r>
            <w:r w:rsidRPr="00F13AD0">
              <w:t>ных сооружений, предн</w:t>
            </w:r>
            <w:r w:rsidRPr="00F13AD0">
              <w:t>а</w:t>
            </w:r>
            <w:r w:rsidRPr="00F13AD0">
              <w:t>значенных для занятия об</w:t>
            </w:r>
            <w:r w:rsidRPr="00F13AD0">
              <w:t>у</w:t>
            </w:r>
            <w:r w:rsidRPr="00F13AD0">
              <w:t>чающихс</w:t>
            </w:r>
            <w:r w:rsidRPr="00F13AD0">
              <w:lastRenderedPageBreak/>
              <w:t>я физической культурой и спортом</w:t>
            </w:r>
          </w:p>
        </w:tc>
        <w:tc>
          <w:tcPr>
            <w:tcW w:w="506" w:type="pct"/>
            <w:vMerge w:val="restart"/>
          </w:tcPr>
          <w:p w14:paraId="006DF21F" w14:textId="77777777" w:rsidR="002771FC" w:rsidRPr="00F13AD0" w:rsidRDefault="002771FC" w:rsidP="0012026C">
            <w:pPr>
              <w:widowControl w:val="0"/>
              <w:jc w:val="center"/>
            </w:pPr>
            <w:r w:rsidRPr="00F13AD0">
              <w:lastRenderedPageBreak/>
              <w:t>3.5.1</w:t>
            </w:r>
          </w:p>
        </w:tc>
        <w:tc>
          <w:tcPr>
            <w:tcW w:w="456" w:type="pct"/>
            <w:vMerge w:val="restart"/>
          </w:tcPr>
          <w:p w14:paraId="14EE4252" w14:textId="77777777" w:rsidR="002771FC" w:rsidRPr="00F13AD0" w:rsidRDefault="002771FC" w:rsidP="0012026C">
            <w:pPr>
              <w:widowControl w:val="0"/>
              <w:jc w:val="center"/>
            </w:pPr>
            <w:r w:rsidRPr="00F13AD0">
              <w:t>детские ясли;</w:t>
            </w:r>
          </w:p>
          <w:p w14:paraId="1372F310" w14:textId="77777777" w:rsidR="002771FC" w:rsidRPr="00F13AD0" w:rsidRDefault="002771FC" w:rsidP="0012026C">
            <w:pPr>
              <w:widowControl w:val="0"/>
              <w:jc w:val="center"/>
            </w:pPr>
            <w:r w:rsidRPr="00F13AD0">
              <w:t>детский сад;</w:t>
            </w:r>
          </w:p>
          <w:p w14:paraId="3BE37420" w14:textId="77777777" w:rsidR="002771FC" w:rsidRPr="00F13AD0" w:rsidRDefault="002771FC" w:rsidP="0012026C">
            <w:pPr>
              <w:widowControl w:val="0"/>
              <w:jc w:val="center"/>
            </w:pPr>
            <w:r w:rsidRPr="00F13AD0">
              <w:t>школа;</w:t>
            </w:r>
          </w:p>
          <w:p w14:paraId="1FEACE51" w14:textId="77777777" w:rsidR="002771FC" w:rsidRPr="00F13AD0" w:rsidRDefault="002771FC" w:rsidP="0012026C">
            <w:pPr>
              <w:widowControl w:val="0"/>
              <w:jc w:val="center"/>
            </w:pPr>
            <w:r w:rsidRPr="00F13AD0">
              <w:t>лицей;</w:t>
            </w:r>
          </w:p>
          <w:p w14:paraId="0DF9CB8D" w14:textId="77777777" w:rsidR="002771FC" w:rsidRPr="00F13AD0" w:rsidRDefault="002771FC" w:rsidP="0012026C">
            <w:pPr>
              <w:widowControl w:val="0"/>
              <w:jc w:val="center"/>
            </w:pPr>
            <w:r w:rsidRPr="00F13AD0">
              <w:t>гимназия;</w:t>
            </w:r>
          </w:p>
          <w:p w14:paraId="430296B2" w14:textId="77777777" w:rsidR="002771FC" w:rsidRPr="00F13AD0" w:rsidRDefault="002771FC" w:rsidP="0012026C">
            <w:pPr>
              <w:widowControl w:val="0"/>
              <w:jc w:val="center"/>
            </w:pPr>
            <w:r w:rsidRPr="00F13AD0">
              <w:t>школа и</w:t>
            </w:r>
            <w:r w:rsidRPr="00F13AD0">
              <w:t>с</w:t>
            </w:r>
            <w:r w:rsidRPr="00F13AD0">
              <w:t>кусств;</w:t>
            </w:r>
          </w:p>
          <w:p w14:paraId="555C0686" w14:textId="77777777" w:rsidR="002771FC" w:rsidRPr="00F13AD0" w:rsidRDefault="002771FC" w:rsidP="0012026C">
            <w:pPr>
              <w:widowControl w:val="0"/>
              <w:jc w:val="center"/>
            </w:pPr>
            <w:r w:rsidRPr="00F13AD0">
              <w:t>здания специал</w:t>
            </w:r>
            <w:r w:rsidRPr="00F13AD0">
              <w:t>и</w:t>
            </w:r>
            <w:r w:rsidRPr="00F13AD0">
              <w:t>зирова</w:t>
            </w:r>
            <w:r w:rsidRPr="00F13AD0">
              <w:t>н</w:t>
            </w:r>
            <w:r w:rsidRPr="00F13AD0">
              <w:t>ных школ</w:t>
            </w:r>
          </w:p>
        </w:tc>
        <w:tc>
          <w:tcPr>
            <w:tcW w:w="1822" w:type="pct"/>
            <w:gridSpan w:val="6"/>
          </w:tcPr>
          <w:p w14:paraId="4673370B" w14:textId="77777777" w:rsidR="002771FC" w:rsidRPr="00F13AD0" w:rsidRDefault="002771FC" w:rsidP="0012026C">
            <w:pPr>
              <w:widowControl w:val="0"/>
              <w:jc w:val="center"/>
            </w:pPr>
            <w:r w:rsidRPr="00F13AD0">
              <w:t>Для дошкольного образования</w:t>
            </w:r>
          </w:p>
        </w:tc>
        <w:tc>
          <w:tcPr>
            <w:tcW w:w="1000" w:type="pct"/>
            <w:vMerge w:val="restart"/>
          </w:tcPr>
          <w:p w14:paraId="4D137E35" w14:textId="77777777" w:rsidR="002771FC" w:rsidRPr="00F13AD0" w:rsidRDefault="002771FC" w:rsidP="0012026C">
            <w:pPr>
              <w:widowControl w:val="0"/>
              <w:contextualSpacing/>
              <w:jc w:val="center"/>
            </w:pPr>
            <w:r w:rsidRPr="00F13AD0">
              <w:t>-</w:t>
            </w:r>
          </w:p>
        </w:tc>
      </w:tr>
      <w:tr w:rsidR="002771FC" w:rsidRPr="00F13AD0" w14:paraId="4E59C022" w14:textId="77777777" w:rsidTr="0012026C">
        <w:trPr>
          <w:trHeight w:val="20"/>
        </w:trPr>
        <w:tc>
          <w:tcPr>
            <w:tcW w:w="451" w:type="pct"/>
            <w:vMerge/>
          </w:tcPr>
          <w:p w14:paraId="71DA99F9" w14:textId="77777777" w:rsidR="002771FC" w:rsidRPr="00F13AD0" w:rsidRDefault="002771FC" w:rsidP="0012026C">
            <w:pPr>
              <w:widowControl w:val="0"/>
              <w:jc w:val="center"/>
            </w:pPr>
          </w:p>
        </w:tc>
        <w:tc>
          <w:tcPr>
            <w:tcW w:w="765" w:type="pct"/>
            <w:vMerge/>
          </w:tcPr>
          <w:p w14:paraId="6A51EB0D" w14:textId="77777777" w:rsidR="002771FC" w:rsidRPr="00F13AD0" w:rsidRDefault="002771FC" w:rsidP="0012026C">
            <w:pPr>
              <w:widowControl w:val="0"/>
              <w:jc w:val="center"/>
            </w:pPr>
          </w:p>
        </w:tc>
        <w:tc>
          <w:tcPr>
            <w:tcW w:w="506" w:type="pct"/>
            <w:vMerge/>
          </w:tcPr>
          <w:p w14:paraId="63B34CD4" w14:textId="77777777" w:rsidR="002771FC" w:rsidRPr="00F13AD0" w:rsidRDefault="002771FC" w:rsidP="0012026C">
            <w:pPr>
              <w:widowControl w:val="0"/>
              <w:jc w:val="center"/>
            </w:pPr>
          </w:p>
        </w:tc>
        <w:tc>
          <w:tcPr>
            <w:tcW w:w="456" w:type="pct"/>
            <w:vMerge/>
          </w:tcPr>
          <w:p w14:paraId="70974B90" w14:textId="77777777" w:rsidR="002771FC" w:rsidRPr="00F13AD0" w:rsidRDefault="002771FC" w:rsidP="0012026C">
            <w:pPr>
              <w:widowControl w:val="0"/>
              <w:contextualSpacing/>
              <w:jc w:val="center"/>
            </w:pPr>
          </w:p>
        </w:tc>
        <w:tc>
          <w:tcPr>
            <w:tcW w:w="271" w:type="pct"/>
          </w:tcPr>
          <w:p w14:paraId="773AB863" w14:textId="77777777" w:rsidR="002771FC" w:rsidRPr="00F13AD0" w:rsidRDefault="002771FC" w:rsidP="0012026C">
            <w:pPr>
              <w:widowControl w:val="0"/>
              <w:contextualSpacing/>
              <w:jc w:val="center"/>
            </w:pPr>
            <w:r w:rsidRPr="00F13AD0">
              <w:t>-</w:t>
            </w:r>
          </w:p>
        </w:tc>
        <w:tc>
          <w:tcPr>
            <w:tcW w:w="272" w:type="pct"/>
          </w:tcPr>
          <w:p w14:paraId="22C0AF85" w14:textId="77777777" w:rsidR="002771FC" w:rsidRPr="00F13AD0" w:rsidRDefault="002771FC" w:rsidP="0012026C">
            <w:pPr>
              <w:widowControl w:val="0"/>
              <w:contextualSpacing/>
              <w:jc w:val="center"/>
            </w:pPr>
            <w:r w:rsidRPr="00F13AD0">
              <w:t>-</w:t>
            </w:r>
          </w:p>
        </w:tc>
        <w:tc>
          <w:tcPr>
            <w:tcW w:w="318" w:type="pct"/>
          </w:tcPr>
          <w:p w14:paraId="551A370A" w14:textId="77777777" w:rsidR="002771FC" w:rsidRPr="00F13AD0" w:rsidRDefault="002771FC" w:rsidP="0012026C">
            <w:pPr>
              <w:widowControl w:val="0"/>
              <w:contextualSpacing/>
              <w:jc w:val="center"/>
            </w:pPr>
            <w:r w:rsidRPr="00F13AD0">
              <w:t>3</w:t>
            </w:r>
          </w:p>
        </w:tc>
        <w:tc>
          <w:tcPr>
            <w:tcW w:w="253" w:type="pct"/>
          </w:tcPr>
          <w:p w14:paraId="69BE5D89" w14:textId="77777777" w:rsidR="002771FC" w:rsidRPr="00F13AD0" w:rsidRDefault="002771FC" w:rsidP="0012026C">
            <w:pPr>
              <w:widowControl w:val="0"/>
              <w:contextualSpacing/>
              <w:jc w:val="center"/>
            </w:pPr>
            <w:r w:rsidRPr="00F13AD0">
              <w:t>-</w:t>
            </w:r>
          </w:p>
        </w:tc>
        <w:tc>
          <w:tcPr>
            <w:tcW w:w="338" w:type="pct"/>
          </w:tcPr>
          <w:p w14:paraId="471747FB" w14:textId="77777777" w:rsidR="002771FC" w:rsidRPr="00F13AD0" w:rsidRDefault="002771FC" w:rsidP="0012026C">
            <w:pPr>
              <w:widowControl w:val="0"/>
              <w:jc w:val="center"/>
            </w:pPr>
            <w:r w:rsidRPr="00F13AD0">
              <w:t>-</w:t>
            </w:r>
          </w:p>
        </w:tc>
        <w:tc>
          <w:tcPr>
            <w:tcW w:w="369" w:type="pct"/>
            <w:vAlign w:val="center"/>
          </w:tcPr>
          <w:p w14:paraId="633141A5" w14:textId="77777777" w:rsidR="002771FC" w:rsidRPr="00F13AD0" w:rsidRDefault="002771FC" w:rsidP="0012026C">
            <w:pPr>
              <w:widowControl w:val="0"/>
              <w:jc w:val="center"/>
            </w:pPr>
            <w:r w:rsidRPr="00F13AD0">
              <w:t>-</w:t>
            </w:r>
          </w:p>
        </w:tc>
        <w:tc>
          <w:tcPr>
            <w:tcW w:w="1000" w:type="pct"/>
            <w:vMerge/>
            <w:vAlign w:val="center"/>
          </w:tcPr>
          <w:p w14:paraId="73B0527F" w14:textId="77777777" w:rsidR="002771FC" w:rsidRPr="00F13AD0" w:rsidRDefault="002771FC" w:rsidP="0012026C">
            <w:pPr>
              <w:widowControl w:val="0"/>
              <w:contextualSpacing/>
              <w:jc w:val="center"/>
            </w:pPr>
          </w:p>
        </w:tc>
      </w:tr>
      <w:tr w:rsidR="002771FC" w:rsidRPr="00F13AD0" w14:paraId="59D6233A" w14:textId="77777777" w:rsidTr="0012026C">
        <w:trPr>
          <w:trHeight w:val="20"/>
        </w:trPr>
        <w:tc>
          <w:tcPr>
            <w:tcW w:w="451" w:type="pct"/>
            <w:vMerge/>
          </w:tcPr>
          <w:p w14:paraId="642CA4B4" w14:textId="77777777" w:rsidR="002771FC" w:rsidRPr="00F13AD0" w:rsidRDefault="002771FC" w:rsidP="0012026C">
            <w:pPr>
              <w:widowControl w:val="0"/>
              <w:jc w:val="center"/>
            </w:pPr>
          </w:p>
        </w:tc>
        <w:tc>
          <w:tcPr>
            <w:tcW w:w="765" w:type="pct"/>
            <w:vMerge/>
          </w:tcPr>
          <w:p w14:paraId="1FB76AC1" w14:textId="77777777" w:rsidR="002771FC" w:rsidRPr="00F13AD0" w:rsidRDefault="002771FC" w:rsidP="0012026C">
            <w:pPr>
              <w:widowControl w:val="0"/>
              <w:jc w:val="center"/>
            </w:pPr>
          </w:p>
        </w:tc>
        <w:tc>
          <w:tcPr>
            <w:tcW w:w="506" w:type="pct"/>
            <w:vMerge/>
          </w:tcPr>
          <w:p w14:paraId="5A872E07" w14:textId="77777777" w:rsidR="002771FC" w:rsidRPr="00F13AD0" w:rsidRDefault="002771FC" w:rsidP="0012026C">
            <w:pPr>
              <w:widowControl w:val="0"/>
              <w:jc w:val="center"/>
            </w:pPr>
          </w:p>
        </w:tc>
        <w:tc>
          <w:tcPr>
            <w:tcW w:w="456" w:type="pct"/>
            <w:vMerge/>
          </w:tcPr>
          <w:p w14:paraId="0EFD9A10" w14:textId="77777777" w:rsidR="002771FC" w:rsidRPr="00F13AD0" w:rsidRDefault="002771FC" w:rsidP="0012026C">
            <w:pPr>
              <w:widowControl w:val="0"/>
              <w:jc w:val="center"/>
            </w:pPr>
          </w:p>
        </w:tc>
        <w:tc>
          <w:tcPr>
            <w:tcW w:w="1822" w:type="pct"/>
            <w:gridSpan w:val="6"/>
          </w:tcPr>
          <w:p w14:paraId="320C1149" w14:textId="77777777" w:rsidR="002771FC" w:rsidRPr="00F13AD0" w:rsidRDefault="002771FC" w:rsidP="0012026C">
            <w:pPr>
              <w:widowControl w:val="0"/>
              <w:jc w:val="center"/>
            </w:pPr>
            <w:r w:rsidRPr="00F13AD0">
              <w:t>Для начального и среднего общего образования</w:t>
            </w:r>
          </w:p>
        </w:tc>
        <w:tc>
          <w:tcPr>
            <w:tcW w:w="1000" w:type="pct"/>
            <w:vMerge/>
            <w:vAlign w:val="center"/>
          </w:tcPr>
          <w:p w14:paraId="13FFDD36" w14:textId="77777777" w:rsidR="002771FC" w:rsidRPr="00F13AD0" w:rsidRDefault="002771FC" w:rsidP="0012026C">
            <w:pPr>
              <w:widowControl w:val="0"/>
              <w:contextualSpacing/>
              <w:jc w:val="center"/>
            </w:pPr>
          </w:p>
        </w:tc>
      </w:tr>
      <w:tr w:rsidR="002771FC" w:rsidRPr="00F13AD0" w14:paraId="45F227E8" w14:textId="77777777" w:rsidTr="0012026C">
        <w:trPr>
          <w:trHeight w:val="20"/>
        </w:trPr>
        <w:tc>
          <w:tcPr>
            <w:tcW w:w="451" w:type="pct"/>
            <w:vMerge/>
          </w:tcPr>
          <w:p w14:paraId="07125445" w14:textId="77777777" w:rsidR="002771FC" w:rsidRPr="00F13AD0" w:rsidRDefault="002771FC" w:rsidP="0012026C">
            <w:pPr>
              <w:widowControl w:val="0"/>
              <w:jc w:val="center"/>
            </w:pPr>
          </w:p>
        </w:tc>
        <w:tc>
          <w:tcPr>
            <w:tcW w:w="765" w:type="pct"/>
            <w:vMerge/>
          </w:tcPr>
          <w:p w14:paraId="653799A1" w14:textId="77777777" w:rsidR="002771FC" w:rsidRPr="00F13AD0" w:rsidRDefault="002771FC" w:rsidP="0012026C">
            <w:pPr>
              <w:widowControl w:val="0"/>
              <w:jc w:val="center"/>
            </w:pPr>
          </w:p>
        </w:tc>
        <w:tc>
          <w:tcPr>
            <w:tcW w:w="506" w:type="pct"/>
            <w:vMerge/>
          </w:tcPr>
          <w:p w14:paraId="210DA908" w14:textId="77777777" w:rsidR="002771FC" w:rsidRPr="00F13AD0" w:rsidRDefault="002771FC" w:rsidP="0012026C">
            <w:pPr>
              <w:widowControl w:val="0"/>
              <w:jc w:val="center"/>
            </w:pPr>
          </w:p>
        </w:tc>
        <w:tc>
          <w:tcPr>
            <w:tcW w:w="456" w:type="pct"/>
            <w:vMerge/>
          </w:tcPr>
          <w:p w14:paraId="241A4ED5" w14:textId="77777777" w:rsidR="002771FC" w:rsidRPr="00F13AD0" w:rsidRDefault="002771FC" w:rsidP="0012026C">
            <w:pPr>
              <w:widowControl w:val="0"/>
              <w:contextualSpacing/>
              <w:jc w:val="center"/>
            </w:pPr>
          </w:p>
        </w:tc>
        <w:tc>
          <w:tcPr>
            <w:tcW w:w="271" w:type="pct"/>
          </w:tcPr>
          <w:p w14:paraId="204EFA54" w14:textId="77777777" w:rsidR="002771FC" w:rsidRPr="00F13AD0" w:rsidRDefault="002771FC" w:rsidP="0012026C">
            <w:pPr>
              <w:widowControl w:val="0"/>
              <w:contextualSpacing/>
              <w:jc w:val="center"/>
            </w:pPr>
            <w:r w:rsidRPr="00F13AD0">
              <w:t>-</w:t>
            </w:r>
          </w:p>
        </w:tc>
        <w:tc>
          <w:tcPr>
            <w:tcW w:w="272" w:type="pct"/>
          </w:tcPr>
          <w:p w14:paraId="10E61DCB" w14:textId="77777777" w:rsidR="002771FC" w:rsidRPr="00F13AD0" w:rsidRDefault="002771FC" w:rsidP="0012026C">
            <w:pPr>
              <w:widowControl w:val="0"/>
              <w:contextualSpacing/>
              <w:jc w:val="center"/>
            </w:pPr>
            <w:r w:rsidRPr="00F13AD0">
              <w:t>-</w:t>
            </w:r>
          </w:p>
        </w:tc>
        <w:tc>
          <w:tcPr>
            <w:tcW w:w="318" w:type="pct"/>
          </w:tcPr>
          <w:p w14:paraId="6711ADD7" w14:textId="77777777" w:rsidR="002771FC" w:rsidRPr="00F13AD0" w:rsidRDefault="002771FC" w:rsidP="0012026C">
            <w:pPr>
              <w:widowControl w:val="0"/>
              <w:contextualSpacing/>
              <w:jc w:val="center"/>
            </w:pPr>
            <w:r w:rsidRPr="00F13AD0">
              <w:t>5</w:t>
            </w:r>
          </w:p>
        </w:tc>
        <w:tc>
          <w:tcPr>
            <w:tcW w:w="253" w:type="pct"/>
          </w:tcPr>
          <w:p w14:paraId="2C46FAAE" w14:textId="77777777" w:rsidR="002771FC" w:rsidRPr="00F13AD0" w:rsidRDefault="002771FC" w:rsidP="0012026C">
            <w:pPr>
              <w:widowControl w:val="0"/>
              <w:contextualSpacing/>
              <w:jc w:val="center"/>
            </w:pPr>
            <w:r w:rsidRPr="00F13AD0">
              <w:t>-</w:t>
            </w:r>
          </w:p>
        </w:tc>
        <w:tc>
          <w:tcPr>
            <w:tcW w:w="338" w:type="pct"/>
          </w:tcPr>
          <w:p w14:paraId="3A0BBC6E" w14:textId="77777777" w:rsidR="002771FC" w:rsidRPr="00F13AD0" w:rsidRDefault="002771FC" w:rsidP="0012026C">
            <w:pPr>
              <w:widowControl w:val="0"/>
              <w:jc w:val="center"/>
            </w:pPr>
            <w:r w:rsidRPr="00F13AD0">
              <w:t>-</w:t>
            </w:r>
          </w:p>
        </w:tc>
        <w:tc>
          <w:tcPr>
            <w:tcW w:w="369" w:type="pct"/>
          </w:tcPr>
          <w:p w14:paraId="6F488BEB" w14:textId="77777777" w:rsidR="002771FC" w:rsidRPr="00F13AD0" w:rsidRDefault="002771FC" w:rsidP="0012026C">
            <w:pPr>
              <w:widowControl w:val="0"/>
              <w:jc w:val="center"/>
            </w:pPr>
            <w:r w:rsidRPr="00F13AD0">
              <w:t>-</w:t>
            </w:r>
          </w:p>
        </w:tc>
        <w:tc>
          <w:tcPr>
            <w:tcW w:w="1000" w:type="pct"/>
            <w:vAlign w:val="center"/>
          </w:tcPr>
          <w:p w14:paraId="4D2CACE8" w14:textId="77777777" w:rsidR="002771FC" w:rsidRPr="00F13AD0" w:rsidRDefault="002771FC" w:rsidP="0012026C">
            <w:pPr>
              <w:widowControl w:val="0"/>
              <w:contextualSpacing/>
              <w:jc w:val="center"/>
            </w:pPr>
          </w:p>
        </w:tc>
      </w:tr>
      <w:tr w:rsidR="002771FC" w:rsidRPr="00F13AD0" w14:paraId="0A331153" w14:textId="77777777" w:rsidTr="0012026C">
        <w:trPr>
          <w:trHeight w:val="20"/>
        </w:trPr>
        <w:tc>
          <w:tcPr>
            <w:tcW w:w="451" w:type="pct"/>
          </w:tcPr>
          <w:p w14:paraId="75F1D122" w14:textId="77777777" w:rsidR="002771FC" w:rsidRPr="00F13AD0" w:rsidRDefault="002771FC" w:rsidP="0012026C">
            <w:pPr>
              <w:widowControl w:val="0"/>
              <w:jc w:val="center"/>
            </w:pPr>
            <w:r w:rsidRPr="00F13AD0">
              <w:lastRenderedPageBreak/>
              <w:t>Осущест</w:t>
            </w:r>
            <w:r w:rsidRPr="00F13AD0">
              <w:t>в</w:t>
            </w:r>
            <w:r w:rsidRPr="00F13AD0">
              <w:t>ление р</w:t>
            </w:r>
            <w:r w:rsidRPr="00F13AD0">
              <w:t>е</w:t>
            </w:r>
            <w:r w:rsidRPr="00F13AD0">
              <w:t>лигио</w:t>
            </w:r>
            <w:r w:rsidRPr="00F13AD0">
              <w:t>з</w:t>
            </w:r>
            <w:r w:rsidRPr="00F13AD0">
              <w:t>ных обрядов</w:t>
            </w:r>
          </w:p>
        </w:tc>
        <w:tc>
          <w:tcPr>
            <w:tcW w:w="765" w:type="pct"/>
          </w:tcPr>
          <w:p w14:paraId="58F10E18" w14:textId="77777777" w:rsidR="002771FC" w:rsidRPr="00F13AD0" w:rsidRDefault="002771FC" w:rsidP="0012026C">
            <w:pPr>
              <w:widowControl w:val="0"/>
              <w:jc w:val="center"/>
            </w:pPr>
            <w:r w:rsidRPr="00F13AD0">
              <w:t>Размещение зданий и с</w:t>
            </w:r>
            <w:r w:rsidRPr="00F13AD0">
              <w:t>о</w:t>
            </w:r>
            <w:r w:rsidRPr="00F13AD0">
              <w:t>оружений, предназначе</w:t>
            </w:r>
            <w:r w:rsidRPr="00F13AD0">
              <w:t>н</w:t>
            </w:r>
            <w:r w:rsidRPr="00F13AD0">
              <w:t>ных для совершения рел</w:t>
            </w:r>
            <w:r w:rsidRPr="00F13AD0">
              <w:t>и</w:t>
            </w:r>
            <w:r w:rsidRPr="00F13AD0">
              <w:t>гиозных обрядов и церем</w:t>
            </w:r>
            <w:r w:rsidRPr="00F13AD0">
              <w:t>о</w:t>
            </w:r>
            <w:r w:rsidRPr="00F13AD0">
              <w:t>ний (в том числе церкви, соборы, храмы, часовни, мечети, молельные дома, синагоги)</w:t>
            </w:r>
          </w:p>
        </w:tc>
        <w:tc>
          <w:tcPr>
            <w:tcW w:w="506" w:type="pct"/>
          </w:tcPr>
          <w:p w14:paraId="32B69B97" w14:textId="77777777" w:rsidR="002771FC" w:rsidRPr="00F13AD0" w:rsidRDefault="002771FC" w:rsidP="0012026C">
            <w:pPr>
              <w:widowControl w:val="0"/>
              <w:jc w:val="center"/>
            </w:pPr>
            <w:r w:rsidRPr="00F13AD0">
              <w:t>3.7.1</w:t>
            </w:r>
          </w:p>
        </w:tc>
        <w:tc>
          <w:tcPr>
            <w:tcW w:w="456" w:type="pct"/>
            <w:shd w:val="clear" w:color="auto" w:fill="auto"/>
          </w:tcPr>
          <w:p w14:paraId="227BC6C6" w14:textId="77777777" w:rsidR="002771FC" w:rsidRPr="00F13AD0" w:rsidRDefault="002771FC" w:rsidP="0012026C">
            <w:pPr>
              <w:widowControl w:val="0"/>
              <w:jc w:val="center"/>
              <w:rPr>
                <w:lang w:val="x-none"/>
              </w:rPr>
            </w:pPr>
            <w:r w:rsidRPr="00F13AD0">
              <w:t>здание (соор</w:t>
            </w:r>
            <w:r w:rsidRPr="00F13AD0">
              <w:t>у</w:t>
            </w:r>
            <w:r w:rsidRPr="00F13AD0">
              <w:t>жение) христиа</w:t>
            </w:r>
            <w:r w:rsidRPr="00F13AD0">
              <w:t>н</w:t>
            </w:r>
            <w:r w:rsidRPr="00F13AD0">
              <w:t>ской рел</w:t>
            </w:r>
            <w:r w:rsidRPr="00F13AD0">
              <w:t>и</w:t>
            </w:r>
            <w:r w:rsidRPr="00F13AD0">
              <w:t>гии; здание (сооруж</w:t>
            </w:r>
            <w:r w:rsidRPr="00F13AD0">
              <w:t>е</w:t>
            </w:r>
            <w:r w:rsidRPr="00F13AD0">
              <w:t>ние) и</w:t>
            </w:r>
            <w:r w:rsidRPr="00F13AD0">
              <w:t>с</w:t>
            </w:r>
            <w:r w:rsidRPr="00F13AD0">
              <w:t>ламской религии</w:t>
            </w:r>
          </w:p>
        </w:tc>
        <w:tc>
          <w:tcPr>
            <w:tcW w:w="271" w:type="pct"/>
          </w:tcPr>
          <w:p w14:paraId="01856862" w14:textId="77777777" w:rsidR="002771FC" w:rsidRPr="00F13AD0" w:rsidRDefault="002771FC" w:rsidP="0012026C">
            <w:pPr>
              <w:widowControl w:val="0"/>
              <w:contextualSpacing/>
              <w:jc w:val="center"/>
            </w:pPr>
            <w:r w:rsidRPr="00F13AD0">
              <w:t>-</w:t>
            </w:r>
          </w:p>
        </w:tc>
        <w:tc>
          <w:tcPr>
            <w:tcW w:w="272" w:type="pct"/>
          </w:tcPr>
          <w:p w14:paraId="760231E5" w14:textId="77777777" w:rsidR="002771FC" w:rsidRPr="00F13AD0" w:rsidRDefault="002771FC" w:rsidP="0012026C">
            <w:pPr>
              <w:widowControl w:val="0"/>
              <w:contextualSpacing/>
              <w:jc w:val="center"/>
            </w:pPr>
            <w:r w:rsidRPr="00F13AD0">
              <w:t>-</w:t>
            </w:r>
          </w:p>
        </w:tc>
        <w:tc>
          <w:tcPr>
            <w:tcW w:w="318" w:type="pct"/>
          </w:tcPr>
          <w:p w14:paraId="4D41042B" w14:textId="77777777" w:rsidR="002771FC" w:rsidRPr="00F13AD0" w:rsidRDefault="002771FC" w:rsidP="0012026C">
            <w:pPr>
              <w:widowControl w:val="0"/>
              <w:contextualSpacing/>
              <w:jc w:val="center"/>
            </w:pPr>
            <w:r w:rsidRPr="00F13AD0">
              <w:t>-</w:t>
            </w:r>
          </w:p>
        </w:tc>
        <w:tc>
          <w:tcPr>
            <w:tcW w:w="253" w:type="pct"/>
          </w:tcPr>
          <w:p w14:paraId="5249D33E" w14:textId="77777777" w:rsidR="002771FC" w:rsidRPr="00F13AD0" w:rsidRDefault="002771FC" w:rsidP="0012026C">
            <w:pPr>
              <w:widowControl w:val="0"/>
              <w:contextualSpacing/>
              <w:jc w:val="center"/>
            </w:pPr>
            <w:r w:rsidRPr="00F13AD0">
              <w:t>-</w:t>
            </w:r>
          </w:p>
        </w:tc>
        <w:tc>
          <w:tcPr>
            <w:tcW w:w="338" w:type="pct"/>
          </w:tcPr>
          <w:p w14:paraId="7539C165" w14:textId="77777777" w:rsidR="002771FC" w:rsidRPr="00F13AD0" w:rsidRDefault="002771FC" w:rsidP="0012026C">
            <w:pPr>
              <w:widowControl w:val="0"/>
              <w:jc w:val="center"/>
            </w:pPr>
            <w:r w:rsidRPr="00F13AD0">
              <w:t>50</w:t>
            </w:r>
          </w:p>
        </w:tc>
        <w:tc>
          <w:tcPr>
            <w:tcW w:w="369" w:type="pct"/>
          </w:tcPr>
          <w:p w14:paraId="43BD31A8" w14:textId="77777777" w:rsidR="002771FC" w:rsidRPr="00F13AD0" w:rsidRDefault="002771FC" w:rsidP="0012026C">
            <w:pPr>
              <w:widowControl w:val="0"/>
              <w:tabs>
                <w:tab w:val="left" w:pos="142"/>
              </w:tabs>
              <w:autoSpaceDE w:val="0"/>
              <w:jc w:val="center"/>
            </w:pPr>
            <w:r w:rsidRPr="00F13AD0">
              <w:rPr>
                <w:lang w:val="en-US"/>
              </w:rPr>
              <w:t>-</w:t>
            </w:r>
          </w:p>
        </w:tc>
        <w:tc>
          <w:tcPr>
            <w:tcW w:w="1000" w:type="pct"/>
          </w:tcPr>
          <w:p w14:paraId="4C26DE82" w14:textId="77777777" w:rsidR="002771FC" w:rsidRPr="00F13AD0" w:rsidRDefault="002771FC" w:rsidP="0012026C">
            <w:pPr>
              <w:widowControl w:val="0"/>
              <w:contextualSpacing/>
              <w:jc w:val="center"/>
            </w:pPr>
            <w:r w:rsidRPr="00F13AD0">
              <w:t>Минимальный отступ от красной линии - 3 м при осуществлении нового строительства</w:t>
            </w:r>
          </w:p>
        </w:tc>
      </w:tr>
      <w:tr w:rsidR="002771FC" w:rsidRPr="00F13AD0" w14:paraId="33E384B5" w14:textId="77777777" w:rsidTr="0012026C">
        <w:trPr>
          <w:trHeight w:val="20"/>
        </w:trPr>
        <w:tc>
          <w:tcPr>
            <w:tcW w:w="451" w:type="pct"/>
          </w:tcPr>
          <w:p w14:paraId="642C4670" w14:textId="77777777" w:rsidR="002771FC" w:rsidRPr="00F13AD0" w:rsidRDefault="002771FC" w:rsidP="0012026C">
            <w:pPr>
              <w:widowControl w:val="0"/>
              <w:jc w:val="center"/>
            </w:pPr>
            <w:r w:rsidRPr="00F13AD0">
              <w:t>Магазины</w:t>
            </w:r>
          </w:p>
        </w:tc>
        <w:tc>
          <w:tcPr>
            <w:tcW w:w="765" w:type="pct"/>
          </w:tcPr>
          <w:p w14:paraId="119713C0" w14:textId="77777777" w:rsidR="002771FC" w:rsidRPr="00F13AD0" w:rsidRDefault="002771FC" w:rsidP="0012026C">
            <w:pPr>
              <w:widowControl w:val="0"/>
              <w:jc w:val="center"/>
            </w:pPr>
            <w:r w:rsidRPr="00F13AD0">
              <w:t>Размещение объектов кап</w:t>
            </w:r>
            <w:r w:rsidRPr="00F13AD0">
              <w:t>и</w:t>
            </w:r>
            <w:r w:rsidRPr="00F13AD0">
              <w:t xml:space="preserve">тального строительства, </w:t>
            </w:r>
            <w:r w:rsidRPr="00F13AD0">
              <w:lastRenderedPageBreak/>
              <w:t>предназначенных для пр</w:t>
            </w:r>
            <w:r w:rsidRPr="00F13AD0">
              <w:t>о</w:t>
            </w:r>
            <w:r w:rsidRPr="00F13AD0">
              <w:t>дажи товаров, торговая площадь которых составл</w:t>
            </w:r>
            <w:r w:rsidRPr="00F13AD0">
              <w:t>я</w:t>
            </w:r>
            <w:r w:rsidRPr="00F13AD0">
              <w:t>ет до 5000 кв.м</w:t>
            </w:r>
          </w:p>
        </w:tc>
        <w:tc>
          <w:tcPr>
            <w:tcW w:w="506" w:type="pct"/>
          </w:tcPr>
          <w:p w14:paraId="6BDD7727" w14:textId="77777777" w:rsidR="002771FC" w:rsidRPr="00F13AD0" w:rsidRDefault="002771FC" w:rsidP="0012026C">
            <w:pPr>
              <w:widowControl w:val="0"/>
              <w:jc w:val="center"/>
            </w:pPr>
            <w:r w:rsidRPr="00F13AD0">
              <w:lastRenderedPageBreak/>
              <w:t>4.4</w:t>
            </w:r>
          </w:p>
        </w:tc>
        <w:tc>
          <w:tcPr>
            <w:tcW w:w="456" w:type="pct"/>
          </w:tcPr>
          <w:p w14:paraId="2A30FB2C" w14:textId="77777777" w:rsidR="002771FC" w:rsidRPr="00F13AD0" w:rsidRDefault="002771FC" w:rsidP="0012026C">
            <w:pPr>
              <w:widowControl w:val="0"/>
              <w:contextualSpacing/>
              <w:jc w:val="center"/>
            </w:pPr>
            <w:r w:rsidRPr="00F13AD0">
              <w:t>магазин; здание а</w:t>
            </w:r>
            <w:r w:rsidRPr="00F13AD0">
              <w:t>п</w:t>
            </w:r>
            <w:r w:rsidRPr="00F13AD0">
              <w:t>теки (а</w:t>
            </w:r>
            <w:r w:rsidRPr="00F13AD0">
              <w:t>п</w:t>
            </w:r>
            <w:r w:rsidRPr="00F13AD0">
              <w:t>теч</w:t>
            </w:r>
            <w:r w:rsidRPr="00F13AD0">
              <w:lastRenderedPageBreak/>
              <w:t>ного пункта)</w:t>
            </w:r>
          </w:p>
        </w:tc>
        <w:tc>
          <w:tcPr>
            <w:tcW w:w="271" w:type="pct"/>
          </w:tcPr>
          <w:p w14:paraId="34207EF5" w14:textId="77777777" w:rsidR="002771FC" w:rsidRPr="00F13AD0" w:rsidRDefault="002771FC" w:rsidP="0012026C">
            <w:pPr>
              <w:widowControl w:val="0"/>
              <w:contextualSpacing/>
              <w:jc w:val="center"/>
            </w:pPr>
            <w:r w:rsidRPr="00F13AD0">
              <w:lastRenderedPageBreak/>
              <w:t>200</w:t>
            </w:r>
          </w:p>
        </w:tc>
        <w:tc>
          <w:tcPr>
            <w:tcW w:w="272" w:type="pct"/>
          </w:tcPr>
          <w:p w14:paraId="5DB34AC7" w14:textId="77777777" w:rsidR="002771FC" w:rsidRPr="00F13AD0" w:rsidRDefault="002771FC" w:rsidP="0012026C">
            <w:pPr>
              <w:widowControl w:val="0"/>
              <w:contextualSpacing/>
              <w:jc w:val="center"/>
            </w:pPr>
            <w:r w:rsidRPr="00F13AD0">
              <w:t>-</w:t>
            </w:r>
          </w:p>
        </w:tc>
        <w:tc>
          <w:tcPr>
            <w:tcW w:w="318" w:type="pct"/>
          </w:tcPr>
          <w:p w14:paraId="4248A2F6" w14:textId="77777777" w:rsidR="002771FC" w:rsidRPr="00F13AD0" w:rsidRDefault="002771FC" w:rsidP="0012026C">
            <w:pPr>
              <w:widowControl w:val="0"/>
              <w:contextualSpacing/>
              <w:jc w:val="center"/>
            </w:pPr>
            <w:r w:rsidRPr="00F13AD0">
              <w:t>2</w:t>
            </w:r>
          </w:p>
        </w:tc>
        <w:tc>
          <w:tcPr>
            <w:tcW w:w="253" w:type="pct"/>
          </w:tcPr>
          <w:p w14:paraId="77A09C11" w14:textId="77777777" w:rsidR="002771FC" w:rsidRPr="00F13AD0" w:rsidRDefault="002771FC" w:rsidP="0012026C">
            <w:pPr>
              <w:widowControl w:val="0"/>
              <w:contextualSpacing/>
              <w:jc w:val="center"/>
            </w:pPr>
            <w:r w:rsidRPr="00F13AD0">
              <w:t>-</w:t>
            </w:r>
          </w:p>
        </w:tc>
        <w:tc>
          <w:tcPr>
            <w:tcW w:w="338" w:type="pct"/>
          </w:tcPr>
          <w:p w14:paraId="67903D2C" w14:textId="77777777" w:rsidR="002771FC" w:rsidRPr="00F13AD0" w:rsidRDefault="002771FC" w:rsidP="0012026C">
            <w:pPr>
              <w:widowControl w:val="0"/>
              <w:jc w:val="center"/>
            </w:pPr>
            <w:r w:rsidRPr="00F13AD0">
              <w:t>75</w:t>
            </w:r>
          </w:p>
        </w:tc>
        <w:tc>
          <w:tcPr>
            <w:tcW w:w="369" w:type="pct"/>
          </w:tcPr>
          <w:p w14:paraId="2387AAB6" w14:textId="77777777" w:rsidR="002771FC" w:rsidRPr="00F13AD0" w:rsidRDefault="002771FC" w:rsidP="0012026C">
            <w:pPr>
              <w:widowControl w:val="0"/>
              <w:tabs>
                <w:tab w:val="left" w:pos="142"/>
              </w:tabs>
              <w:autoSpaceDE w:val="0"/>
              <w:jc w:val="center"/>
            </w:pPr>
            <w:r w:rsidRPr="00F13AD0">
              <w:t>3</w:t>
            </w:r>
          </w:p>
        </w:tc>
        <w:tc>
          <w:tcPr>
            <w:tcW w:w="1000" w:type="pct"/>
            <w:vAlign w:val="center"/>
          </w:tcPr>
          <w:p w14:paraId="26ACC6E9" w14:textId="77777777" w:rsidR="002771FC" w:rsidRPr="00F13AD0" w:rsidRDefault="002771FC" w:rsidP="0012026C">
            <w:pPr>
              <w:widowControl w:val="0"/>
              <w:contextualSpacing/>
              <w:jc w:val="center"/>
            </w:pPr>
            <w:r w:rsidRPr="00F13AD0">
              <w:t xml:space="preserve">1.Минимальный отступ от красной линии - 3 м при осуществлении нового </w:t>
            </w:r>
            <w:r w:rsidRPr="00F13AD0">
              <w:lastRenderedPageBreak/>
              <w:t>строительства;</w:t>
            </w:r>
          </w:p>
          <w:p w14:paraId="4D57945D" w14:textId="77777777" w:rsidR="002771FC" w:rsidRPr="00F13AD0" w:rsidRDefault="002771FC" w:rsidP="0012026C">
            <w:pPr>
              <w:widowControl w:val="0"/>
              <w:contextualSpacing/>
              <w:jc w:val="center"/>
            </w:pPr>
            <w:r w:rsidRPr="00F13AD0">
              <w:t>2. Максимальная торговая площадь магазина 5000 кв. м</w:t>
            </w:r>
          </w:p>
        </w:tc>
      </w:tr>
      <w:tr w:rsidR="002771FC" w:rsidRPr="00F13AD0" w14:paraId="0D8B86D9" w14:textId="77777777" w:rsidTr="0012026C">
        <w:trPr>
          <w:trHeight w:val="20"/>
        </w:trPr>
        <w:tc>
          <w:tcPr>
            <w:tcW w:w="451" w:type="pct"/>
          </w:tcPr>
          <w:p w14:paraId="3A66F430" w14:textId="77777777" w:rsidR="002771FC" w:rsidRPr="00F13AD0" w:rsidRDefault="002771FC" w:rsidP="0012026C">
            <w:pPr>
              <w:widowControl w:val="0"/>
              <w:jc w:val="center"/>
            </w:pPr>
            <w:r w:rsidRPr="00F13AD0">
              <w:lastRenderedPageBreak/>
              <w:t>Гостини</w:t>
            </w:r>
            <w:r w:rsidRPr="00F13AD0">
              <w:t>ч</w:t>
            </w:r>
            <w:r w:rsidRPr="00F13AD0">
              <w:t>ное обсл</w:t>
            </w:r>
            <w:r w:rsidRPr="00F13AD0">
              <w:t>у</w:t>
            </w:r>
            <w:r w:rsidRPr="00F13AD0">
              <w:t>живание</w:t>
            </w:r>
          </w:p>
        </w:tc>
        <w:tc>
          <w:tcPr>
            <w:tcW w:w="765" w:type="pct"/>
          </w:tcPr>
          <w:p w14:paraId="1AB2A683" w14:textId="77777777" w:rsidR="002771FC" w:rsidRPr="00F13AD0" w:rsidRDefault="002771FC" w:rsidP="0012026C">
            <w:pPr>
              <w:widowControl w:val="0"/>
              <w:jc w:val="center"/>
            </w:pPr>
            <w:r w:rsidRPr="00F13AD0">
              <w:t>Размещение гостиниц</w:t>
            </w:r>
          </w:p>
        </w:tc>
        <w:tc>
          <w:tcPr>
            <w:tcW w:w="506" w:type="pct"/>
          </w:tcPr>
          <w:p w14:paraId="52AAB798" w14:textId="77777777" w:rsidR="002771FC" w:rsidRPr="00F13AD0" w:rsidRDefault="002771FC" w:rsidP="0012026C">
            <w:pPr>
              <w:widowControl w:val="0"/>
              <w:jc w:val="center"/>
            </w:pPr>
            <w:r w:rsidRPr="00F13AD0">
              <w:t>4.7</w:t>
            </w:r>
          </w:p>
        </w:tc>
        <w:tc>
          <w:tcPr>
            <w:tcW w:w="456" w:type="pct"/>
          </w:tcPr>
          <w:p w14:paraId="7A523169" w14:textId="77777777" w:rsidR="002771FC" w:rsidRPr="00F13AD0" w:rsidRDefault="002771FC" w:rsidP="0012026C">
            <w:pPr>
              <w:widowControl w:val="0"/>
              <w:jc w:val="center"/>
            </w:pPr>
            <w:r w:rsidRPr="00F13AD0">
              <w:t>гостиница;</w:t>
            </w:r>
          </w:p>
          <w:p w14:paraId="3E3E7843" w14:textId="77777777" w:rsidR="002771FC" w:rsidRPr="00F13AD0" w:rsidRDefault="002771FC" w:rsidP="0012026C">
            <w:pPr>
              <w:widowControl w:val="0"/>
              <w:jc w:val="center"/>
            </w:pPr>
            <w:r w:rsidRPr="00F13AD0">
              <w:t>хостел</w:t>
            </w:r>
          </w:p>
        </w:tc>
        <w:tc>
          <w:tcPr>
            <w:tcW w:w="271" w:type="pct"/>
          </w:tcPr>
          <w:p w14:paraId="7D988A90" w14:textId="77777777" w:rsidR="002771FC" w:rsidRPr="00F13AD0" w:rsidRDefault="002771FC" w:rsidP="0012026C">
            <w:pPr>
              <w:widowControl w:val="0"/>
              <w:jc w:val="center"/>
            </w:pPr>
            <w:r w:rsidRPr="00F13AD0">
              <w:t>500</w:t>
            </w:r>
          </w:p>
        </w:tc>
        <w:tc>
          <w:tcPr>
            <w:tcW w:w="272" w:type="pct"/>
          </w:tcPr>
          <w:p w14:paraId="6008A98D" w14:textId="77777777" w:rsidR="002771FC" w:rsidRPr="00F13AD0" w:rsidRDefault="002771FC" w:rsidP="0012026C">
            <w:pPr>
              <w:widowControl w:val="0"/>
              <w:jc w:val="center"/>
            </w:pPr>
            <w:r w:rsidRPr="00F13AD0">
              <w:t>-</w:t>
            </w:r>
          </w:p>
        </w:tc>
        <w:tc>
          <w:tcPr>
            <w:tcW w:w="318" w:type="pct"/>
          </w:tcPr>
          <w:p w14:paraId="475D6E26" w14:textId="77777777" w:rsidR="002771FC" w:rsidRPr="00F13AD0" w:rsidRDefault="002771FC" w:rsidP="0012026C">
            <w:pPr>
              <w:widowControl w:val="0"/>
              <w:jc w:val="center"/>
            </w:pPr>
            <w:r w:rsidRPr="00F13AD0">
              <w:t>5</w:t>
            </w:r>
          </w:p>
        </w:tc>
        <w:tc>
          <w:tcPr>
            <w:tcW w:w="253" w:type="pct"/>
          </w:tcPr>
          <w:p w14:paraId="66577F2B" w14:textId="77777777" w:rsidR="002771FC" w:rsidRPr="00F13AD0" w:rsidRDefault="002771FC" w:rsidP="0012026C">
            <w:pPr>
              <w:widowControl w:val="0"/>
              <w:jc w:val="center"/>
            </w:pPr>
            <w:r w:rsidRPr="00F13AD0">
              <w:t>-</w:t>
            </w:r>
          </w:p>
        </w:tc>
        <w:tc>
          <w:tcPr>
            <w:tcW w:w="338" w:type="pct"/>
          </w:tcPr>
          <w:p w14:paraId="45B68CE2" w14:textId="77777777" w:rsidR="002771FC" w:rsidRPr="00F13AD0" w:rsidRDefault="002771FC" w:rsidP="0012026C">
            <w:pPr>
              <w:widowControl w:val="0"/>
              <w:jc w:val="center"/>
            </w:pPr>
            <w:r w:rsidRPr="00F13AD0">
              <w:t>80</w:t>
            </w:r>
          </w:p>
        </w:tc>
        <w:tc>
          <w:tcPr>
            <w:tcW w:w="369" w:type="pct"/>
          </w:tcPr>
          <w:p w14:paraId="07478209" w14:textId="77777777" w:rsidR="002771FC" w:rsidRPr="00F13AD0" w:rsidRDefault="002771FC" w:rsidP="0012026C">
            <w:pPr>
              <w:widowControl w:val="0"/>
              <w:jc w:val="center"/>
            </w:pPr>
            <w:r w:rsidRPr="00F13AD0">
              <w:t>5</w:t>
            </w:r>
          </w:p>
        </w:tc>
        <w:tc>
          <w:tcPr>
            <w:tcW w:w="1000" w:type="pct"/>
            <w:vAlign w:val="center"/>
          </w:tcPr>
          <w:p w14:paraId="5D545521" w14:textId="77777777" w:rsidR="002771FC" w:rsidRPr="00F13AD0" w:rsidRDefault="002771FC" w:rsidP="0012026C">
            <w:pPr>
              <w:widowControl w:val="0"/>
              <w:jc w:val="center"/>
            </w:pPr>
            <w:r w:rsidRPr="00F13AD0">
              <w:t>1. Минимальный отступ от красной линии - 3, при осуществлении нового строительства;</w:t>
            </w:r>
          </w:p>
          <w:p w14:paraId="0752C63B" w14:textId="77777777" w:rsidR="002771FC" w:rsidRPr="00F13AD0" w:rsidRDefault="002771FC" w:rsidP="0012026C">
            <w:pPr>
              <w:widowControl w:val="0"/>
              <w:jc w:val="center"/>
            </w:pPr>
            <w:r w:rsidRPr="00F13AD0">
              <w:t>2. В условиях сложившейся застройки допускается ра</w:t>
            </w:r>
            <w:r w:rsidRPr="00F13AD0">
              <w:t>з</w:t>
            </w:r>
            <w:r w:rsidRPr="00F13AD0">
              <w:t>мещение зданий по красной линии и (или) линии сл</w:t>
            </w:r>
            <w:r w:rsidRPr="00F13AD0">
              <w:t>о</w:t>
            </w:r>
            <w:r w:rsidRPr="00F13AD0">
              <w:t>жившейся застройки</w:t>
            </w:r>
          </w:p>
        </w:tc>
      </w:tr>
      <w:tr w:rsidR="002771FC" w:rsidRPr="00F13AD0" w14:paraId="70945BBA" w14:textId="77777777" w:rsidTr="0012026C">
        <w:trPr>
          <w:trHeight w:val="20"/>
        </w:trPr>
        <w:tc>
          <w:tcPr>
            <w:tcW w:w="451" w:type="pct"/>
            <w:vAlign w:val="center"/>
          </w:tcPr>
          <w:p w14:paraId="3CC0FC43" w14:textId="77777777" w:rsidR="002771FC" w:rsidRPr="00F13AD0" w:rsidRDefault="002771FC" w:rsidP="0012026C">
            <w:pPr>
              <w:widowControl w:val="0"/>
              <w:jc w:val="center"/>
            </w:pPr>
            <w:r w:rsidRPr="00F13AD0">
              <w:t>Обесп</w:t>
            </w:r>
            <w:r w:rsidRPr="00F13AD0">
              <w:lastRenderedPageBreak/>
              <w:t>еч</w:t>
            </w:r>
            <w:r w:rsidRPr="00F13AD0">
              <w:t>е</w:t>
            </w:r>
            <w:r w:rsidRPr="00F13AD0">
              <w:t>ние зан</w:t>
            </w:r>
            <w:r w:rsidRPr="00F13AD0">
              <w:t>я</w:t>
            </w:r>
            <w:r w:rsidRPr="00F13AD0">
              <w:t>тий спо</w:t>
            </w:r>
            <w:r w:rsidRPr="00F13AD0">
              <w:t>р</w:t>
            </w:r>
            <w:r w:rsidRPr="00F13AD0">
              <w:t>том в помещ</w:t>
            </w:r>
            <w:r w:rsidRPr="00F13AD0">
              <w:t>е</w:t>
            </w:r>
            <w:r w:rsidRPr="00F13AD0">
              <w:t>ниях</w:t>
            </w:r>
          </w:p>
        </w:tc>
        <w:tc>
          <w:tcPr>
            <w:tcW w:w="765" w:type="pct"/>
            <w:vAlign w:val="center"/>
          </w:tcPr>
          <w:p w14:paraId="529A707A" w14:textId="77777777" w:rsidR="002771FC" w:rsidRPr="00F13AD0" w:rsidRDefault="002771FC" w:rsidP="0012026C">
            <w:pPr>
              <w:widowControl w:val="0"/>
              <w:jc w:val="center"/>
            </w:pPr>
            <w:r w:rsidRPr="00F13AD0">
              <w:lastRenderedPageBreak/>
              <w:t xml:space="preserve">Размещение </w:t>
            </w:r>
            <w:r w:rsidRPr="00F13AD0">
              <w:lastRenderedPageBreak/>
              <w:t>спортивных клубов, спортивных залов, бассейнов, фи</w:t>
            </w:r>
            <w:r w:rsidRPr="00F13AD0">
              <w:t>з</w:t>
            </w:r>
            <w:r w:rsidRPr="00F13AD0">
              <w:t>культурно-оздоровительных компле</w:t>
            </w:r>
            <w:r w:rsidRPr="00F13AD0">
              <w:t>к</w:t>
            </w:r>
            <w:r w:rsidRPr="00F13AD0">
              <w:t>сов в зданиях и сооружен</w:t>
            </w:r>
            <w:r w:rsidRPr="00F13AD0">
              <w:t>и</w:t>
            </w:r>
            <w:r w:rsidRPr="00F13AD0">
              <w:t>ях</w:t>
            </w:r>
          </w:p>
        </w:tc>
        <w:tc>
          <w:tcPr>
            <w:tcW w:w="506" w:type="pct"/>
          </w:tcPr>
          <w:p w14:paraId="09D9E5DE" w14:textId="77777777" w:rsidR="002771FC" w:rsidRPr="00F13AD0" w:rsidRDefault="002771FC" w:rsidP="0012026C">
            <w:pPr>
              <w:widowControl w:val="0"/>
              <w:jc w:val="center"/>
            </w:pPr>
            <w:r w:rsidRPr="00F13AD0">
              <w:lastRenderedPageBreak/>
              <w:t>5.1.2</w:t>
            </w:r>
          </w:p>
        </w:tc>
        <w:tc>
          <w:tcPr>
            <w:tcW w:w="456" w:type="pct"/>
            <w:shd w:val="clear" w:color="auto" w:fill="auto"/>
          </w:tcPr>
          <w:p w14:paraId="07543E8F" w14:textId="77777777" w:rsidR="002771FC" w:rsidRPr="00F13AD0" w:rsidRDefault="002771FC" w:rsidP="0012026C">
            <w:pPr>
              <w:widowControl w:val="0"/>
              <w:contextualSpacing/>
              <w:jc w:val="center"/>
            </w:pPr>
            <w:r w:rsidRPr="00F13AD0">
              <w:t>спорти</w:t>
            </w:r>
            <w:r w:rsidRPr="00F13AD0">
              <w:lastRenderedPageBreak/>
              <w:t>в</w:t>
            </w:r>
            <w:r w:rsidRPr="00F13AD0">
              <w:t>ный зал</w:t>
            </w:r>
          </w:p>
        </w:tc>
        <w:tc>
          <w:tcPr>
            <w:tcW w:w="271" w:type="pct"/>
          </w:tcPr>
          <w:p w14:paraId="45F09D4F" w14:textId="77777777" w:rsidR="002771FC" w:rsidRPr="00F13AD0" w:rsidRDefault="002771FC" w:rsidP="0012026C">
            <w:pPr>
              <w:widowControl w:val="0"/>
              <w:contextualSpacing/>
              <w:jc w:val="center"/>
            </w:pPr>
            <w:r w:rsidRPr="00F13AD0">
              <w:lastRenderedPageBreak/>
              <w:t>20</w:t>
            </w:r>
            <w:r w:rsidRPr="00F13AD0">
              <w:lastRenderedPageBreak/>
              <w:t>00</w:t>
            </w:r>
          </w:p>
        </w:tc>
        <w:tc>
          <w:tcPr>
            <w:tcW w:w="272" w:type="pct"/>
          </w:tcPr>
          <w:p w14:paraId="3ACFC3BB" w14:textId="77777777" w:rsidR="002771FC" w:rsidRPr="00F13AD0" w:rsidRDefault="002771FC" w:rsidP="0012026C">
            <w:pPr>
              <w:widowControl w:val="0"/>
              <w:contextualSpacing/>
              <w:jc w:val="center"/>
            </w:pPr>
            <w:r w:rsidRPr="00F13AD0">
              <w:lastRenderedPageBreak/>
              <w:t>-</w:t>
            </w:r>
          </w:p>
        </w:tc>
        <w:tc>
          <w:tcPr>
            <w:tcW w:w="318" w:type="pct"/>
          </w:tcPr>
          <w:p w14:paraId="4F94A337" w14:textId="77777777" w:rsidR="002771FC" w:rsidRPr="00F13AD0" w:rsidRDefault="002771FC" w:rsidP="0012026C">
            <w:pPr>
              <w:widowControl w:val="0"/>
              <w:contextualSpacing/>
              <w:jc w:val="center"/>
            </w:pPr>
            <w:r w:rsidRPr="00F13AD0">
              <w:t>2</w:t>
            </w:r>
          </w:p>
        </w:tc>
        <w:tc>
          <w:tcPr>
            <w:tcW w:w="253" w:type="pct"/>
          </w:tcPr>
          <w:p w14:paraId="14465D5C" w14:textId="77777777" w:rsidR="002771FC" w:rsidRPr="00F13AD0" w:rsidRDefault="002771FC" w:rsidP="0012026C">
            <w:pPr>
              <w:widowControl w:val="0"/>
              <w:contextualSpacing/>
              <w:jc w:val="center"/>
            </w:pPr>
            <w:r w:rsidRPr="00F13AD0">
              <w:t>-</w:t>
            </w:r>
          </w:p>
        </w:tc>
        <w:tc>
          <w:tcPr>
            <w:tcW w:w="338" w:type="pct"/>
          </w:tcPr>
          <w:p w14:paraId="6A7846DF" w14:textId="77777777" w:rsidR="002771FC" w:rsidRPr="00F13AD0" w:rsidRDefault="002771FC" w:rsidP="0012026C">
            <w:pPr>
              <w:widowControl w:val="0"/>
              <w:jc w:val="center"/>
            </w:pPr>
            <w:r w:rsidRPr="00F13AD0">
              <w:t>80</w:t>
            </w:r>
          </w:p>
        </w:tc>
        <w:tc>
          <w:tcPr>
            <w:tcW w:w="369" w:type="pct"/>
          </w:tcPr>
          <w:p w14:paraId="2343B88C" w14:textId="77777777" w:rsidR="002771FC" w:rsidRPr="00F13AD0" w:rsidRDefault="002771FC" w:rsidP="0012026C">
            <w:pPr>
              <w:widowControl w:val="0"/>
              <w:tabs>
                <w:tab w:val="left" w:pos="142"/>
              </w:tabs>
              <w:autoSpaceDE w:val="0"/>
              <w:jc w:val="center"/>
            </w:pPr>
            <w:r w:rsidRPr="00F13AD0">
              <w:t>3</w:t>
            </w:r>
          </w:p>
        </w:tc>
        <w:tc>
          <w:tcPr>
            <w:tcW w:w="1000" w:type="pct"/>
          </w:tcPr>
          <w:p w14:paraId="780B9D09" w14:textId="77777777" w:rsidR="002771FC" w:rsidRPr="00F13AD0" w:rsidRDefault="002771FC" w:rsidP="0012026C">
            <w:pPr>
              <w:widowControl w:val="0"/>
              <w:contextualSpacing/>
              <w:jc w:val="center"/>
            </w:pPr>
            <w:r w:rsidRPr="00F13AD0">
              <w:t xml:space="preserve">Минимальный </w:t>
            </w:r>
            <w:r w:rsidRPr="00F13AD0">
              <w:lastRenderedPageBreak/>
              <w:t>отступ от красной линии - 3 м при осуществлении нового строительства</w:t>
            </w:r>
          </w:p>
        </w:tc>
      </w:tr>
      <w:tr w:rsidR="002771FC" w:rsidRPr="00F13AD0" w14:paraId="736BA83C" w14:textId="77777777" w:rsidTr="0012026C">
        <w:trPr>
          <w:trHeight w:val="20"/>
        </w:trPr>
        <w:tc>
          <w:tcPr>
            <w:tcW w:w="451" w:type="pct"/>
            <w:vAlign w:val="center"/>
          </w:tcPr>
          <w:p w14:paraId="068FD959" w14:textId="77777777" w:rsidR="002771FC" w:rsidRPr="00F13AD0" w:rsidRDefault="002771FC" w:rsidP="0012026C">
            <w:pPr>
              <w:widowControl w:val="0"/>
              <w:jc w:val="center"/>
            </w:pPr>
            <w:r w:rsidRPr="00F13AD0">
              <w:lastRenderedPageBreak/>
              <w:t>Площадки для зан</w:t>
            </w:r>
            <w:r w:rsidRPr="00F13AD0">
              <w:t>я</w:t>
            </w:r>
            <w:r w:rsidRPr="00F13AD0">
              <w:t>тий спо</w:t>
            </w:r>
            <w:r w:rsidRPr="00F13AD0">
              <w:t>р</w:t>
            </w:r>
            <w:r w:rsidRPr="00F13AD0">
              <w:t>том</w:t>
            </w:r>
          </w:p>
        </w:tc>
        <w:tc>
          <w:tcPr>
            <w:tcW w:w="765" w:type="pct"/>
            <w:vAlign w:val="center"/>
          </w:tcPr>
          <w:p w14:paraId="5791D8AA" w14:textId="77777777" w:rsidR="002771FC" w:rsidRPr="00F13AD0" w:rsidRDefault="002771FC" w:rsidP="0012026C">
            <w:pPr>
              <w:widowControl w:val="0"/>
              <w:jc w:val="center"/>
            </w:pPr>
            <w:r w:rsidRPr="00F13AD0">
              <w:t>Размещение площадок для занятия спортом и физкул</w:t>
            </w:r>
            <w:r w:rsidRPr="00F13AD0">
              <w:t>ь</w:t>
            </w:r>
            <w:r w:rsidRPr="00F13AD0">
              <w:t>турой на откр</w:t>
            </w:r>
            <w:r w:rsidRPr="00F13AD0">
              <w:t>ы</w:t>
            </w:r>
            <w:r w:rsidRPr="00F13AD0">
              <w:t>том воздухе (физкультурные пл</w:t>
            </w:r>
            <w:r w:rsidRPr="00F13AD0">
              <w:t>о</w:t>
            </w:r>
            <w:r w:rsidRPr="00F13AD0">
              <w:t xml:space="preserve">щадки, беговые дорожки, поля для </w:t>
            </w:r>
            <w:r w:rsidRPr="00F13AD0">
              <w:lastRenderedPageBreak/>
              <w:t>спортивной игры)</w:t>
            </w:r>
          </w:p>
        </w:tc>
        <w:tc>
          <w:tcPr>
            <w:tcW w:w="506" w:type="pct"/>
          </w:tcPr>
          <w:p w14:paraId="1131C77B" w14:textId="77777777" w:rsidR="002771FC" w:rsidRPr="00F13AD0" w:rsidRDefault="002771FC" w:rsidP="0012026C">
            <w:pPr>
              <w:widowControl w:val="0"/>
              <w:jc w:val="center"/>
            </w:pPr>
            <w:r w:rsidRPr="00F13AD0">
              <w:lastRenderedPageBreak/>
              <w:t>5.1.3</w:t>
            </w:r>
          </w:p>
        </w:tc>
        <w:tc>
          <w:tcPr>
            <w:tcW w:w="456" w:type="pct"/>
          </w:tcPr>
          <w:p w14:paraId="3DBE655E" w14:textId="77777777" w:rsidR="002771FC" w:rsidRPr="00F13AD0" w:rsidRDefault="002771FC" w:rsidP="0012026C">
            <w:pPr>
              <w:widowControl w:val="0"/>
              <w:contextualSpacing/>
              <w:jc w:val="center"/>
            </w:pPr>
            <w:r w:rsidRPr="00F13AD0">
              <w:t>спорти</w:t>
            </w:r>
            <w:r w:rsidRPr="00F13AD0">
              <w:t>в</w:t>
            </w:r>
            <w:r w:rsidRPr="00F13AD0">
              <w:t>ные пл</w:t>
            </w:r>
            <w:r w:rsidRPr="00F13AD0">
              <w:t>о</w:t>
            </w:r>
            <w:r w:rsidRPr="00F13AD0">
              <w:t>щадки; б</w:t>
            </w:r>
            <w:r w:rsidRPr="00F13AD0">
              <w:t>е</w:t>
            </w:r>
            <w:r w:rsidRPr="00F13AD0">
              <w:t>говые д</w:t>
            </w:r>
            <w:r w:rsidRPr="00F13AD0">
              <w:t>о</w:t>
            </w:r>
            <w:r w:rsidRPr="00F13AD0">
              <w:t>рожки; хоккейная коро</w:t>
            </w:r>
            <w:r w:rsidRPr="00F13AD0">
              <w:t>б</w:t>
            </w:r>
            <w:r w:rsidRPr="00F13AD0">
              <w:t>ка; каток</w:t>
            </w:r>
          </w:p>
        </w:tc>
        <w:tc>
          <w:tcPr>
            <w:tcW w:w="271" w:type="pct"/>
          </w:tcPr>
          <w:p w14:paraId="4C439D04" w14:textId="77777777" w:rsidR="002771FC" w:rsidRPr="00F13AD0" w:rsidRDefault="002771FC" w:rsidP="0012026C">
            <w:pPr>
              <w:widowControl w:val="0"/>
              <w:contextualSpacing/>
              <w:jc w:val="center"/>
            </w:pPr>
            <w:r w:rsidRPr="00F13AD0">
              <w:t>200</w:t>
            </w:r>
          </w:p>
        </w:tc>
        <w:tc>
          <w:tcPr>
            <w:tcW w:w="272" w:type="pct"/>
          </w:tcPr>
          <w:p w14:paraId="58EB826F" w14:textId="77777777" w:rsidR="002771FC" w:rsidRPr="00F13AD0" w:rsidRDefault="002771FC" w:rsidP="0012026C">
            <w:pPr>
              <w:widowControl w:val="0"/>
              <w:contextualSpacing/>
              <w:jc w:val="center"/>
            </w:pPr>
            <w:r w:rsidRPr="00F13AD0">
              <w:t>-</w:t>
            </w:r>
          </w:p>
        </w:tc>
        <w:tc>
          <w:tcPr>
            <w:tcW w:w="318" w:type="pct"/>
          </w:tcPr>
          <w:p w14:paraId="5DF7D050" w14:textId="77777777" w:rsidR="002771FC" w:rsidRPr="00F13AD0" w:rsidRDefault="002771FC" w:rsidP="0012026C">
            <w:pPr>
              <w:widowControl w:val="0"/>
              <w:contextualSpacing/>
              <w:jc w:val="center"/>
            </w:pPr>
            <w:r w:rsidRPr="00F13AD0">
              <w:t>-</w:t>
            </w:r>
          </w:p>
        </w:tc>
        <w:tc>
          <w:tcPr>
            <w:tcW w:w="253" w:type="pct"/>
          </w:tcPr>
          <w:p w14:paraId="06FF6DCC" w14:textId="77777777" w:rsidR="002771FC" w:rsidRPr="00F13AD0" w:rsidRDefault="002771FC" w:rsidP="0012026C">
            <w:pPr>
              <w:widowControl w:val="0"/>
              <w:contextualSpacing/>
              <w:jc w:val="center"/>
            </w:pPr>
            <w:r w:rsidRPr="00F13AD0">
              <w:t>-</w:t>
            </w:r>
          </w:p>
        </w:tc>
        <w:tc>
          <w:tcPr>
            <w:tcW w:w="338" w:type="pct"/>
          </w:tcPr>
          <w:p w14:paraId="1023F1B2" w14:textId="77777777" w:rsidR="002771FC" w:rsidRPr="00F13AD0" w:rsidRDefault="002771FC" w:rsidP="0012026C">
            <w:pPr>
              <w:widowControl w:val="0"/>
              <w:jc w:val="center"/>
            </w:pPr>
            <w:r w:rsidRPr="00F13AD0">
              <w:t>-</w:t>
            </w:r>
          </w:p>
        </w:tc>
        <w:tc>
          <w:tcPr>
            <w:tcW w:w="369" w:type="pct"/>
          </w:tcPr>
          <w:p w14:paraId="4DFBF12F" w14:textId="77777777" w:rsidR="002771FC" w:rsidRPr="00F13AD0" w:rsidRDefault="002771FC" w:rsidP="0012026C">
            <w:pPr>
              <w:widowControl w:val="0"/>
              <w:tabs>
                <w:tab w:val="left" w:pos="142"/>
              </w:tabs>
              <w:autoSpaceDE w:val="0"/>
              <w:jc w:val="center"/>
            </w:pPr>
            <w:r w:rsidRPr="00F13AD0">
              <w:t>-</w:t>
            </w:r>
          </w:p>
        </w:tc>
        <w:tc>
          <w:tcPr>
            <w:tcW w:w="1000" w:type="pct"/>
          </w:tcPr>
          <w:p w14:paraId="556088C4" w14:textId="77777777" w:rsidR="002771FC" w:rsidRPr="00F13AD0" w:rsidRDefault="002771FC" w:rsidP="0012026C">
            <w:pPr>
              <w:widowControl w:val="0"/>
              <w:contextualSpacing/>
              <w:jc w:val="center"/>
            </w:pPr>
            <w:r w:rsidRPr="00F13AD0">
              <w:t>-</w:t>
            </w:r>
          </w:p>
        </w:tc>
      </w:tr>
      <w:tr w:rsidR="002771FC" w:rsidRPr="00F13AD0" w14:paraId="4E036315" w14:textId="77777777" w:rsidTr="0012026C">
        <w:trPr>
          <w:trHeight w:val="20"/>
        </w:trPr>
        <w:tc>
          <w:tcPr>
            <w:tcW w:w="451" w:type="pct"/>
          </w:tcPr>
          <w:p w14:paraId="0421E842" w14:textId="77777777" w:rsidR="002771FC" w:rsidRPr="00F13AD0" w:rsidRDefault="002771FC" w:rsidP="0012026C">
            <w:pPr>
              <w:widowControl w:val="0"/>
              <w:jc w:val="center"/>
            </w:pPr>
            <w:r w:rsidRPr="00F13AD0">
              <w:t>Обеспеч</w:t>
            </w:r>
            <w:r w:rsidRPr="00F13AD0">
              <w:t>е</w:t>
            </w:r>
            <w:r w:rsidRPr="00F13AD0">
              <w:t>ние вну</w:t>
            </w:r>
            <w:r w:rsidRPr="00F13AD0">
              <w:t>т</w:t>
            </w:r>
            <w:r w:rsidRPr="00F13AD0">
              <w:t>реннего правоп</w:t>
            </w:r>
            <w:r w:rsidRPr="00F13AD0">
              <w:t>о</w:t>
            </w:r>
            <w:r w:rsidRPr="00F13AD0">
              <w:t>рядка</w:t>
            </w:r>
          </w:p>
        </w:tc>
        <w:tc>
          <w:tcPr>
            <w:tcW w:w="765" w:type="pct"/>
          </w:tcPr>
          <w:p w14:paraId="23D7D32B" w14:textId="77777777" w:rsidR="002771FC" w:rsidRPr="00F13AD0" w:rsidRDefault="002771FC" w:rsidP="0012026C">
            <w:pPr>
              <w:widowControl w:val="0"/>
              <w:jc w:val="center"/>
            </w:pPr>
            <w:r w:rsidRPr="00F13AD0">
              <w:t>Размещение объектов кап</w:t>
            </w:r>
            <w:r w:rsidRPr="00F13AD0">
              <w:t>и</w:t>
            </w:r>
            <w:r w:rsidRPr="00F13AD0">
              <w:t>тального строительства, необходимых для подг</w:t>
            </w:r>
            <w:r w:rsidRPr="00F13AD0">
              <w:t>о</w:t>
            </w:r>
            <w:r w:rsidRPr="00F13AD0">
              <w:t>товки и поддержания в г</w:t>
            </w:r>
            <w:r w:rsidRPr="00F13AD0">
              <w:t>о</w:t>
            </w:r>
            <w:r w:rsidRPr="00F13AD0">
              <w:t>товности органов внутре</w:t>
            </w:r>
            <w:r w:rsidRPr="00F13AD0">
              <w:t>н</w:t>
            </w:r>
            <w:r w:rsidRPr="00F13AD0">
              <w:t>них дел, Росгвардии и сп</w:t>
            </w:r>
            <w:r w:rsidRPr="00F13AD0">
              <w:t>а</w:t>
            </w:r>
            <w:r w:rsidRPr="00F13AD0">
              <w:t>сательных служб, в кот</w:t>
            </w:r>
            <w:r w:rsidRPr="00F13AD0">
              <w:t>о</w:t>
            </w:r>
            <w:r w:rsidRPr="00F13AD0">
              <w:t>рых существует военизирова</w:t>
            </w:r>
            <w:r w:rsidRPr="00F13AD0">
              <w:t>н</w:t>
            </w:r>
            <w:r w:rsidRPr="00F13AD0">
              <w:t>ная служба; размещение объектов гражданской об</w:t>
            </w:r>
            <w:r w:rsidRPr="00F13AD0">
              <w:t>о</w:t>
            </w:r>
            <w:r w:rsidRPr="00F13AD0">
              <w:t xml:space="preserve">роны, за </w:t>
            </w:r>
            <w:r w:rsidRPr="00F13AD0">
              <w:lastRenderedPageBreak/>
              <w:t>исключением об</w:t>
            </w:r>
            <w:r w:rsidRPr="00F13AD0">
              <w:t>ъ</w:t>
            </w:r>
            <w:r w:rsidRPr="00F13AD0">
              <w:t>ектов гражданской обор</w:t>
            </w:r>
            <w:r w:rsidRPr="00F13AD0">
              <w:t>о</w:t>
            </w:r>
            <w:r w:rsidRPr="00F13AD0">
              <w:t>ны, являющихся частями произво</w:t>
            </w:r>
            <w:r w:rsidRPr="00F13AD0">
              <w:t>д</w:t>
            </w:r>
            <w:r w:rsidRPr="00F13AD0">
              <w:t>ственных зданий</w:t>
            </w:r>
          </w:p>
        </w:tc>
        <w:tc>
          <w:tcPr>
            <w:tcW w:w="506" w:type="pct"/>
          </w:tcPr>
          <w:p w14:paraId="29CCCC06" w14:textId="77777777" w:rsidR="002771FC" w:rsidRPr="00F13AD0" w:rsidRDefault="002771FC" w:rsidP="0012026C">
            <w:pPr>
              <w:widowControl w:val="0"/>
              <w:jc w:val="center"/>
            </w:pPr>
            <w:r w:rsidRPr="00F13AD0">
              <w:lastRenderedPageBreak/>
              <w:t>8.3</w:t>
            </w:r>
          </w:p>
        </w:tc>
        <w:tc>
          <w:tcPr>
            <w:tcW w:w="456" w:type="pct"/>
          </w:tcPr>
          <w:p w14:paraId="30BBCCE2" w14:textId="77777777" w:rsidR="002771FC" w:rsidRPr="00F13AD0" w:rsidRDefault="002771FC" w:rsidP="0012026C">
            <w:pPr>
              <w:widowControl w:val="0"/>
              <w:jc w:val="center"/>
            </w:pPr>
            <w:r w:rsidRPr="00F13AD0">
              <w:t>контрол</w:t>
            </w:r>
            <w:r w:rsidRPr="00F13AD0">
              <w:t>ь</w:t>
            </w:r>
            <w:r w:rsidRPr="00F13AD0">
              <w:t>но-пропус</w:t>
            </w:r>
            <w:r w:rsidRPr="00F13AD0">
              <w:t>к</w:t>
            </w:r>
            <w:r w:rsidRPr="00F13AD0">
              <w:t>ной пункт; сооруж</w:t>
            </w:r>
            <w:r w:rsidRPr="00F13AD0">
              <w:t>е</w:t>
            </w:r>
            <w:r w:rsidRPr="00F13AD0">
              <w:t>ния ГО ЧС; объекты п</w:t>
            </w:r>
            <w:r w:rsidRPr="00F13AD0">
              <w:t>о</w:t>
            </w:r>
            <w:r w:rsidRPr="00F13AD0">
              <w:t>жарной охраны</w:t>
            </w:r>
          </w:p>
          <w:p w14:paraId="2FAFD79D" w14:textId="77777777" w:rsidR="002771FC" w:rsidRPr="00F13AD0" w:rsidRDefault="002771FC" w:rsidP="0012026C">
            <w:pPr>
              <w:jc w:val="center"/>
            </w:pPr>
          </w:p>
        </w:tc>
        <w:tc>
          <w:tcPr>
            <w:tcW w:w="271" w:type="pct"/>
          </w:tcPr>
          <w:p w14:paraId="07EF6FE4" w14:textId="77777777" w:rsidR="002771FC" w:rsidRPr="00F13AD0" w:rsidRDefault="002771FC" w:rsidP="0012026C">
            <w:pPr>
              <w:widowControl w:val="0"/>
              <w:jc w:val="center"/>
            </w:pPr>
            <w:r w:rsidRPr="00F13AD0">
              <w:t>-</w:t>
            </w:r>
          </w:p>
        </w:tc>
        <w:tc>
          <w:tcPr>
            <w:tcW w:w="272" w:type="pct"/>
          </w:tcPr>
          <w:p w14:paraId="07A426BE" w14:textId="77777777" w:rsidR="002771FC" w:rsidRPr="00F13AD0" w:rsidRDefault="002771FC" w:rsidP="0012026C">
            <w:pPr>
              <w:widowControl w:val="0"/>
              <w:jc w:val="center"/>
            </w:pPr>
            <w:r w:rsidRPr="00F13AD0">
              <w:t>-</w:t>
            </w:r>
          </w:p>
        </w:tc>
        <w:tc>
          <w:tcPr>
            <w:tcW w:w="318" w:type="pct"/>
          </w:tcPr>
          <w:p w14:paraId="3F6F013E" w14:textId="77777777" w:rsidR="002771FC" w:rsidRPr="00F13AD0" w:rsidRDefault="002771FC" w:rsidP="0012026C">
            <w:pPr>
              <w:widowControl w:val="0"/>
              <w:jc w:val="center"/>
            </w:pPr>
            <w:r w:rsidRPr="00F13AD0">
              <w:t>-</w:t>
            </w:r>
          </w:p>
        </w:tc>
        <w:tc>
          <w:tcPr>
            <w:tcW w:w="253" w:type="pct"/>
          </w:tcPr>
          <w:p w14:paraId="208F8689" w14:textId="77777777" w:rsidR="002771FC" w:rsidRPr="00F13AD0" w:rsidRDefault="002771FC" w:rsidP="0012026C">
            <w:pPr>
              <w:widowControl w:val="0"/>
              <w:jc w:val="center"/>
            </w:pPr>
            <w:r w:rsidRPr="00F13AD0">
              <w:t>-</w:t>
            </w:r>
          </w:p>
        </w:tc>
        <w:tc>
          <w:tcPr>
            <w:tcW w:w="338" w:type="pct"/>
          </w:tcPr>
          <w:p w14:paraId="3D28F589" w14:textId="77777777" w:rsidR="002771FC" w:rsidRPr="00F13AD0" w:rsidRDefault="002771FC" w:rsidP="0012026C">
            <w:pPr>
              <w:widowControl w:val="0"/>
              <w:jc w:val="center"/>
            </w:pPr>
            <w:r w:rsidRPr="00F13AD0">
              <w:t>-</w:t>
            </w:r>
          </w:p>
        </w:tc>
        <w:tc>
          <w:tcPr>
            <w:tcW w:w="369" w:type="pct"/>
          </w:tcPr>
          <w:p w14:paraId="67605259" w14:textId="77777777" w:rsidR="002771FC" w:rsidRPr="00F13AD0" w:rsidRDefault="002771FC" w:rsidP="0012026C">
            <w:pPr>
              <w:widowControl w:val="0"/>
              <w:jc w:val="center"/>
            </w:pPr>
            <w:r w:rsidRPr="00F13AD0">
              <w:t>-</w:t>
            </w:r>
          </w:p>
        </w:tc>
        <w:tc>
          <w:tcPr>
            <w:tcW w:w="1000" w:type="pct"/>
          </w:tcPr>
          <w:p w14:paraId="75440868" w14:textId="77777777" w:rsidR="002771FC" w:rsidRPr="00F13AD0" w:rsidRDefault="002771FC" w:rsidP="0012026C">
            <w:pPr>
              <w:widowControl w:val="0"/>
              <w:jc w:val="center"/>
            </w:pPr>
            <w:r w:rsidRPr="00F13AD0">
              <w:t>-</w:t>
            </w:r>
          </w:p>
        </w:tc>
      </w:tr>
      <w:tr w:rsidR="002771FC" w:rsidRPr="00F13AD0" w14:paraId="07EEAF90" w14:textId="77777777" w:rsidTr="0012026C">
        <w:trPr>
          <w:trHeight w:val="20"/>
        </w:trPr>
        <w:tc>
          <w:tcPr>
            <w:tcW w:w="451" w:type="pct"/>
          </w:tcPr>
          <w:p w14:paraId="72FD0CA5" w14:textId="77777777" w:rsidR="002771FC" w:rsidRPr="00F13AD0" w:rsidRDefault="002771FC" w:rsidP="0012026C">
            <w:pPr>
              <w:widowControl w:val="0"/>
              <w:jc w:val="center"/>
            </w:pPr>
            <w:r w:rsidRPr="00F13AD0">
              <w:t>Ведение огородн</w:t>
            </w:r>
            <w:r w:rsidRPr="00F13AD0">
              <w:t>и</w:t>
            </w:r>
            <w:r w:rsidRPr="00F13AD0">
              <w:t>чества</w:t>
            </w:r>
          </w:p>
        </w:tc>
        <w:tc>
          <w:tcPr>
            <w:tcW w:w="765" w:type="pct"/>
          </w:tcPr>
          <w:p w14:paraId="70DB04FC" w14:textId="77777777" w:rsidR="002771FC" w:rsidRPr="00F13AD0" w:rsidRDefault="002771FC" w:rsidP="0012026C">
            <w:pPr>
              <w:widowControl w:val="0"/>
              <w:jc w:val="center"/>
            </w:pPr>
            <w:r w:rsidRPr="00F13AD0">
              <w:t>Осуществление отдыха и (или) выращивания гра</w:t>
            </w:r>
            <w:r w:rsidRPr="00F13AD0">
              <w:t>ж</w:t>
            </w:r>
            <w:r w:rsidRPr="00F13AD0">
              <w:t>данами для собс</w:t>
            </w:r>
            <w:r w:rsidRPr="00F13AD0">
              <w:t>т</w:t>
            </w:r>
            <w:r w:rsidRPr="00F13AD0">
              <w:t>венных нужд сельскохозяйстве</w:t>
            </w:r>
            <w:r w:rsidRPr="00F13AD0">
              <w:t>н</w:t>
            </w:r>
            <w:r w:rsidRPr="00F13AD0">
              <w:t xml:space="preserve">ных культур; размещение хозяйственных построек, не являющихся объектами </w:t>
            </w:r>
            <w:r w:rsidRPr="00F13AD0">
              <w:lastRenderedPageBreak/>
              <w:t>н</w:t>
            </w:r>
            <w:r w:rsidRPr="00F13AD0">
              <w:t>е</w:t>
            </w:r>
            <w:r w:rsidRPr="00F13AD0">
              <w:t>движимости, предназн</w:t>
            </w:r>
            <w:r w:rsidRPr="00F13AD0">
              <w:t>а</w:t>
            </w:r>
            <w:r w:rsidRPr="00F13AD0">
              <w:t>ченных для хранения и</w:t>
            </w:r>
            <w:r w:rsidRPr="00F13AD0">
              <w:t>н</w:t>
            </w:r>
            <w:r w:rsidRPr="00F13AD0">
              <w:t>вентаря и урожая сельск</w:t>
            </w:r>
            <w:r w:rsidRPr="00F13AD0">
              <w:t>о</w:t>
            </w:r>
            <w:r w:rsidRPr="00F13AD0">
              <w:t>хозяйственных культур</w:t>
            </w:r>
          </w:p>
        </w:tc>
        <w:tc>
          <w:tcPr>
            <w:tcW w:w="506" w:type="pct"/>
          </w:tcPr>
          <w:p w14:paraId="1D5B18E2" w14:textId="77777777" w:rsidR="002771FC" w:rsidRPr="00F13AD0" w:rsidRDefault="002771FC" w:rsidP="0012026C">
            <w:pPr>
              <w:widowControl w:val="0"/>
              <w:jc w:val="center"/>
            </w:pPr>
            <w:r w:rsidRPr="00F13AD0">
              <w:lastRenderedPageBreak/>
              <w:t>13.1</w:t>
            </w:r>
          </w:p>
        </w:tc>
        <w:tc>
          <w:tcPr>
            <w:tcW w:w="456" w:type="pct"/>
          </w:tcPr>
          <w:p w14:paraId="4AD647C7" w14:textId="77777777" w:rsidR="002771FC" w:rsidRPr="00F13AD0" w:rsidRDefault="002771FC" w:rsidP="0012026C">
            <w:pPr>
              <w:widowControl w:val="0"/>
              <w:jc w:val="center"/>
            </w:pPr>
            <w:r w:rsidRPr="00F13AD0">
              <w:t>вспомогател</w:t>
            </w:r>
            <w:r w:rsidRPr="00F13AD0">
              <w:t>ь</w:t>
            </w:r>
            <w:r w:rsidRPr="00F13AD0">
              <w:t>ные объекты общего имущества садоводс</w:t>
            </w:r>
            <w:r w:rsidRPr="00F13AD0">
              <w:t>т</w:t>
            </w:r>
            <w:r w:rsidRPr="00F13AD0">
              <w:t>ва</w:t>
            </w:r>
          </w:p>
        </w:tc>
        <w:tc>
          <w:tcPr>
            <w:tcW w:w="271" w:type="pct"/>
          </w:tcPr>
          <w:p w14:paraId="198C878B" w14:textId="77777777" w:rsidR="002771FC" w:rsidRPr="00F13AD0" w:rsidRDefault="002771FC" w:rsidP="0012026C">
            <w:pPr>
              <w:widowControl w:val="0"/>
              <w:jc w:val="center"/>
            </w:pPr>
            <w:r w:rsidRPr="00F13AD0">
              <w:t>400</w:t>
            </w:r>
          </w:p>
        </w:tc>
        <w:tc>
          <w:tcPr>
            <w:tcW w:w="272" w:type="pct"/>
          </w:tcPr>
          <w:p w14:paraId="3F38A8B4" w14:textId="77777777" w:rsidR="002771FC" w:rsidRPr="00F13AD0" w:rsidRDefault="002771FC" w:rsidP="0012026C">
            <w:pPr>
              <w:widowControl w:val="0"/>
              <w:jc w:val="center"/>
            </w:pPr>
            <w:r w:rsidRPr="00F13AD0">
              <w:t>2500</w:t>
            </w:r>
          </w:p>
        </w:tc>
        <w:tc>
          <w:tcPr>
            <w:tcW w:w="318" w:type="pct"/>
          </w:tcPr>
          <w:p w14:paraId="7BACC69F" w14:textId="77777777" w:rsidR="002771FC" w:rsidRPr="00F13AD0" w:rsidRDefault="002771FC" w:rsidP="0012026C">
            <w:pPr>
              <w:widowControl w:val="0"/>
              <w:jc w:val="center"/>
            </w:pPr>
            <w:r w:rsidRPr="00F13AD0">
              <w:t>1</w:t>
            </w:r>
          </w:p>
        </w:tc>
        <w:tc>
          <w:tcPr>
            <w:tcW w:w="253" w:type="pct"/>
          </w:tcPr>
          <w:p w14:paraId="2E4CBBAC" w14:textId="77777777" w:rsidR="002771FC" w:rsidRPr="00F13AD0" w:rsidRDefault="002771FC" w:rsidP="0012026C">
            <w:pPr>
              <w:widowControl w:val="0"/>
              <w:jc w:val="center"/>
            </w:pPr>
            <w:r w:rsidRPr="00F13AD0">
              <w:t>-</w:t>
            </w:r>
          </w:p>
        </w:tc>
        <w:tc>
          <w:tcPr>
            <w:tcW w:w="338" w:type="pct"/>
          </w:tcPr>
          <w:p w14:paraId="50C87D57" w14:textId="77777777" w:rsidR="002771FC" w:rsidRPr="00F13AD0" w:rsidRDefault="002771FC" w:rsidP="0012026C">
            <w:pPr>
              <w:widowControl w:val="0"/>
              <w:jc w:val="center"/>
            </w:pPr>
            <w:r w:rsidRPr="00F13AD0">
              <w:t>30</w:t>
            </w:r>
          </w:p>
        </w:tc>
        <w:tc>
          <w:tcPr>
            <w:tcW w:w="369" w:type="pct"/>
          </w:tcPr>
          <w:p w14:paraId="367D53DD" w14:textId="77777777" w:rsidR="002771FC" w:rsidRPr="00F13AD0" w:rsidRDefault="002771FC" w:rsidP="0012026C">
            <w:pPr>
              <w:widowControl w:val="0"/>
              <w:jc w:val="center"/>
            </w:pPr>
            <w:r w:rsidRPr="00F13AD0">
              <w:t>3</w:t>
            </w:r>
          </w:p>
        </w:tc>
        <w:tc>
          <w:tcPr>
            <w:tcW w:w="1000" w:type="pct"/>
          </w:tcPr>
          <w:p w14:paraId="01071649" w14:textId="77777777" w:rsidR="002771FC" w:rsidRPr="00F13AD0" w:rsidRDefault="002771FC" w:rsidP="0012026C">
            <w:pPr>
              <w:widowControl w:val="0"/>
              <w:jc w:val="center"/>
            </w:pPr>
            <w:r w:rsidRPr="00F13AD0">
              <w:t>Минимальный отступ от красных линий 3 м при осуществлении нового строительства.</w:t>
            </w:r>
          </w:p>
        </w:tc>
      </w:tr>
      <w:tr w:rsidR="002771FC" w:rsidRPr="00F13AD0" w14:paraId="0DD4EACE" w14:textId="77777777" w:rsidTr="0012026C">
        <w:trPr>
          <w:trHeight w:val="20"/>
        </w:trPr>
        <w:tc>
          <w:tcPr>
            <w:tcW w:w="5000" w:type="pct"/>
            <w:gridSpan w:val="11"/>
          </w:tcPr>
          <w:p w14:paraId="6AD1CDE6" w14:textId="77777777" w:rsidR="002771FC" w:rsidRPr="00F13AD0" w:rsidRDefault="002771FC" w:rsidP="0012026C">
            <w:pPr>
              <w:widowControl w:val="0"/>
              <w:contextualSpacing/>
              <w:jc w:val="center"/>
              <w:rPr>
                <w:b/>
                <w:bCs/>
              </w:rPr>
            </w:pPr>
            <w:r w:rsidRPr="00F13AD0">
              <w:rPr>
                <w:b/>
                <w:bCs/>
              </w:rPr>
              <w:t>Вспомогательные виды разрешенного использования не установлены</w:t>
            </w:r>
          </w:p>
        </w:tc>
      </w:tr>
    </w:tbl>
    <w:p w14:paraId="2B289F31" w14:textId="7043CC36" w:rsidR="002771FC" w:rsidRDefault="002771FC" w:rsidP="00341160">
      <w:pPr>
        <w:ind w:firstLine="851"/>
        <w:jc w:val="both"/>
        <w:rPr>
          <w:b/>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33"/>
        <w:gridCol w:w="1010"/>
        <w:gridCol w:w="1276"/>
        <w:gridCol w:w="1134"/>
        <w:gridCol w:w="21"/>
        <w:gridCol w:w="1397"/>
        <w:gridCol w:w="1560"/>
        <w:gridCol w:w="1699"/>
      </w:tblGrid>
      <w:tr w:rsidR="002771FC" w:rsidRPr="00425A70" w14:paraId="226DD00B" w14:textId="77777777" w:rsidTr="0012026C">
        <w:tc>
          <w:tcPr>
            <w:tcW w:w="2660" w:type="dxa"/>
            <w:gridSpan w:val="3"/>
          </w:tcPr>
          <w:p w14:paraId="3D8C13F9" w14:textId="77777777" w:rsidR="002771FC" w:rsidRPr="00425A70" w:rsidRDefault="002771FC" w:rsidP="0012026C">
            <w:pPr>
              <w:jc w:val="center"/>
              <w:rPr>
                <w:sz w:val="20"/>
                <w:szCs w:val="20"/>
              </w:rPr>
            </w:pPr>
          </w:p>
          <w:p w14:paraId="41E70B14" w14:textId="77777777" w:rsidR="002771FC" w:rsidRPr="00425A70" w:rsidRDefault="002771FC" w:rsidP="0012026C">
            <w:pPr>
              <w:jc w:val="center"/>
              <w:rPr>
                <w:sz w:val="20"/>
                <w:szCs w:val="20"/>
              </w:rPr>
            </w:pPr>
          </w:p>
          <w:p w14:paraId="57A0CD04" w14:textId="77777777" w:rsidR="002771FC" w:rsidRPr="00425A70" w:rsidRDefault="002771FC" w:rsidP="0012026C">
            <w:pPr>
              <w:jc w:val="center"/>
              <w:rPr>
                <w:sz w:val="20"/>
                <w:szCs w:val="20"/>
              </w:rPr>
            </w:pPr>
          </w:p>
          <w:p w14:paraId="4EE5E89F" w14:textId="77777777" w:rsidR="002771FC" w:rsidRPr="00425A70" w:rsidRDefault="002771FC" w:rsidP="0012026C">
            <w:pPr>
              <w:jc w:val="center"/>
              <w:rPr>
                <w:sz w:val="20"/>
                <w:szCs w:val="20"/>
              </w:rPr>
            </w:pPr>
          </w:p>
          <w:p w14:paraId="6519F141" w14:textId="77777777" w:rsidR="002771FC" w:rsidRPr="00425A70" w:rsidRDefault="002771FC" w:rsidP="0012026C">
            <w:pPr>
              <w:jc w:val="center"/>
              <w:rPr>
                <w:sz w:val="20"/>
                <w:szCs w:val="20"/>
              </w:rPr>
            </w:pPr>
          </w:p>
          <w:p w14:paraId="2F492E1F" w14:textId="77777777" w:rsidR="002771FC" w:rsidRPr="00425A70" w:rsidRDefault="002771FC" w:rsidP="0012026C">
            <w:pPr>
              <w:jc w:val="center"/>
              <w:rPr>
                <w:sz w:val="20"/>
                <w:szCs w:val="20"/>
              </w:rPr>
            </w:pPr>
            <w:r w:rsidRPr="00425A70">
              <w:rPr>
                <w:sz w:val="20"/>
                <w:szCs w:val="20"/>
              </w:rPr>
              <w:t>Предельные (минимальные и (или) максимальные) размеры земельных участков, в том числе их площадь</w:t>
            </w:r>
          </w:p>
        </w:tc>
        <w:tc>
          <w:tcPr>
            <w:tcW w:w="1276" w:type="dxa"/>
          </w:tcPr>
          <w:p w14:paraId="257B1722" w14:textId="77777777" w:rsidR="002771FC" w:rsidRPr="00425A70" w:rsidRDefault="002771FC" w:rsidP="0012026C">
            <w:pPr>
              <w:jc w:val="center"/>
              <w:rPr>
                <w:sz w:val="20"/>
                <w:szCs w:val="20"/>
              </w:rPr>
            </w:pPr>
            <w:r w:rsidRPr="00425A70">
              <w:rPr>
                <w:sz w:val="20"/>
                <w:szCs w:val="20"/>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w:t>
            </w:r>
            <w:r w:rsidRPr="00425A70">
              <w:rPr>
                <w:sz w:val="20"/>
                <w:szCs w:val="20"/>
              </w:rPr>
              <w:lastRenderedPageBreak/>
              <w:t>запрещено строительство зданий, строений, сооружений</w:t>
            </w:r>
          </w:p>
        </w:tc>
        <w:tc>
          <w:tcPr>
            <w:tcW w:w="1134" w:type="dxa"/>
          </w:tcPr>
          <w:p w14:paraId="7E332BD8" w14:textId="77777777" w:rsidR="002771FC" w:rsidRPr="00425A70" w:rsidRDefault="002771FC" w:rsidP="0012026C">
            <w:pPr>
              <w:jc w:val="center"/>
              <w:rPr>
                <w:sz w:val="20"/>
                <w:szCs w:val="20"/>
              </w:rPr>
            </w:pPr>
          </w:p>
          <w:p w14:paraId="0C25FC07" w14:textId="77777777" w:rsidR="002771FC" w:rsidRPr="00425A70" w:rsidRDefault="002771FC" w:rsidP="0012026C">
            <w:pPr>
              <w:jc w:val="center"/>
              <w:rPr>
                <w:sz w:val="20"/>
                <w:szCs w:val="20"/>
              </w:rPr>
            </w:pPr>
          </w:p>
          <w:p w14:paraId="28424414" w14:textId="77777777" w:rsidR="002771FC" w:rsidRPr="00425A70" w:rsidRDefault="002771FC" w:rsidP="0012026C">
            <w:pPr>
              <w:jc w:val="center"/>
              <w:rPr>
                <w:sz w:val="20"/>
                <w:szCs w:val="20"/>
              </w:rPr>
            </w:pPr>
          </w:p>
          <w:p w14:paraId="113A7B33" w14:textId="77777777" w:rsidR="002771FC" w:rsidRPr="00425A70" w:rsidRDefault="002771FC" w:rsidP="0012026C">
            <w:pPr>
              <w:jc w:val="center"/>
              <w:rPr>
                <w:sz w:val="20"/>
                <w:szCs w:val="20"/>
              </w:rPr>
            </w:pPr>
          </w:p>
          <w:p w14:paraId="0B951565" w14:textId="77777777" w:rsidR="002771FC" w:rsidRPr="00425A70" w:rsidRDefault="002771FC" w:rsidP="0012026C">
            <w:pPr>
              <w:jc w:val="center"/>
              <w:rPr>
                <w:sz w:val="20"/>
                <w:szCs w:val="20"/>
              </w:rPr>
            </w:pPr>
          </w:p>
          <w:p w14:paraId="71626A34" w14:textId="77777777" w:rsidR="002771FC" w:rsidRPr="00425A70" w:rsidRDefault="002771FC" w:rsidP="0012026C">
            <w:pPr>
              <w:jc w:val="center"/>
              <w:rPr>
                <w:sz w:val="20"/>
                <w:szCs w:val="20"/>
              </w:rPr>
            </w:pPr>
            <w:r w:rsidRPr="00425A70">
              <w:rPr>
                <w:sz w:val="20"/>
                <w:szCs w:val="20"/>
              </w:rPr>
              <w:t>Предельное количество этажей и (или) предельная высота зданий, строений, сооружений</w:t>
            </w:r>
          </w:p>
        </w:tc>
        <w:tc>
          <w:tcPr>
            <w:tcW w:w="1418" w:type="dxa"/>
            <w:gridSpan w:val="2"/>
          </w:tcPr>
          <w:p w14:paraId="679134AA" w14:textId="77777777" w:rsidR="002771FC" w:rsidRPr="00425A70" w:rsidRDefault="002771FC" w:rsidP="0012026C">
            <w:pPr>
              <w:jc w:val="center"/>
              <w:rPr>
                <w:sz w:val="20"/>
                <w:szCs w:val="20"/>
              </w:rPr>
            </w:pPr>
          </w:p>
          <w:p w14:paraId="489E4DA0" w14:textId="77777777" w:rsidR="002771FC" w:rsidRPr="00425A70" w:rsidRDefault="002771FC" w:rsidP="0012026C">
            <w:pPr>
              <w:jc w:val="center"/>
              <w:rPr>
                <w:sz w:val="20"/>
                <w:szCs w:val="20"/>
              </w:rPr>
            </w:pPr>
            <w:r w:rsidRPr="00425A70">
              <w:rPr>
                <w:sz w:val="20"/>
                <w:szCs w:val="2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Pr="00425A70">
              <w:rPr>
                <w:sz w:val="20"/>
                <w:szCs w:val="20"/>
              </w:rPr>
              <w:lastRenderedPageBreak/>
              <w:t>всей площади земельного участка</w:t>
            </w:r>
          </w:p>
        </w:tc>
        <w:tc>
          <w:tcPr>
            <w:tcW w:w="1560" w:type="dxa"/>
          </w:tcPr>
          <w:p w14:paraId="7C14D43B" w14:textId="77777777" w:rsidR="002771FC" w:rsidRPr="00425A70" w:rsidRDefault="002771FC" w:rsidP="0012026C">
            <w:pPr>
              <w:jc w:val="center"/>
              <w:rPr>
                <w:sz w:val="20"/>
                <w:szCs w:val="20"/>
              </w:rPr>
            </w:pPr>
          </w:p>
          <w:p w14:paraId="461EC4DC" w14:textId="77777777" w:rsidR="002771FC" w:rsidRPr="00425A70" w:rsidRDefault="002771FC" w:rsidP="0012026C">
            <w:pPr>
              <w:jc w:val="center"/>
              <w:rPr>
                <w:sz w:val="20"/>
                <w:szCs w:val="20"/>
              </w:rPr>
            </w:pPr>
          </w:p>
          <w:p w14:paraId="2572F547" w14:textId="77777777" w:rsidR="002771FC" w:rsidRPr="00425A70" w:rsidRDefault="002771FC" w:rsidP="0012026C">
            <w:pPr>
              <w:jc w:val="center"/>
              <w:rPr>
                <w:sz w:val="20"/>
                <w:szCs w:val="20"/>
              </w:rPr>
            </w:pPr>
            <w:r w:rsidRPr="00425A70">
              <w:rPr>
                <w:sz w:val="20"/>
                <w:szCs w:val="20"/>
              </w:rP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699" w:type="dxa"/>
          </w:tcPr>
          <w:p w14:paraId="463877F7" w14:textId="77777777" w:rsidR="002771FC" w:rsidRPr="00425A70" w:rsidRDefault="002771FC" w:rsidP="0012026C">
            <w:pPr>
              <w:jc w:val="center"/>
              <w:rPr>
                <w:sz w:val="20"/>
                <w:szCs w:val="20"/>
              </w:rPr>
            </w:pPr>
          </w:p>
          <w:p w14:paraId="7F5F0A08" w14:textId="77777777" w:rsidR="002771FC" w:rsidRPr="00425A70" w:rsidRDefault="002771FC" w:rsidP="0012026C">
            <w:pPr>
              <w:jc w:val="center"/>
              <w:rPr>
                <w:sz w:val="20"/>
                <w:szCs w:val="20"/>
              </w:rPr>
            </w:pPr>
          </w:p>
          <w:p w14:paraId="7C10C3CC" w14:textId="77777777" w:rsidR="002771FC" w:rsidRPr="00425A70" w:rsidRDefault="002771FC" w:rsidP="0012026C">
            <w:pPr>
              <w:jc w:val="center"/>
              <w:rPr>
                <w:sz w:val="20"/>
                <w:szCs w:val="20"/>
              </w:rPr>
            </w:pPr>
          </w:p>
          <w:p w14:paraId="2A3462B8" w14:textId="77777777" w:rsidR="002771FC" w:rsidRPr="00425A70" w:rsidRDefault="002771FC" w:rsidP="0012026C">
            <w:pPr>
              <w:jc w:val="center"/>
              <w:rPr>
                <w:sz w:val="20"/>
                <w:szCs w:val="20"/>
              </w:rPr>
            </w:pPr>
          </w:p>
          <w:p w14:paraId="36BBFF31" w14:textId="77777777" w:rsidR="002771FC" w:rsidRPr="00425A70" w:rsidRDefault="002771FC" w:rsidP="0012026C">
            <w:pPr>
              <w:jc w:val="center"/>
              <w:rPr>
                <w:sz w:val="20"/>
                <w:szCs w:val="20"/>
              </w:rPr>
            </w:pPr>
          </w:p>
          <w:p w14:paraId="6539C62D" w14:textId="77777777" w:rsidR="002771FC" w:rsidRPr="00425A70" w:rsidRDefault="002771FC" w:rsidP="0012026C">
            <w:pPr>
              <w:jc w:val="center"/>
              <w:rPr>
                <w:sz w:val="20"/>
                <w:szCs w:val="20"/>
              </w:rPr>
            </w:pPr>
          </w:p>
          <w:p w14:paraId="7474A235" w14:textId="77777777" w:rsidR="002771FC" w:rsidRPr="00425A70" w:rsidRDefault="002771FC" w:rsidP="0012026C">
            <w:pPr>
              <w:jc w:val="center"/>
              <w:rPr>
                <w:sz w:val="20"/>
                <w:szCs w:val="20"/>
              </w:rPr>
            </w:pPr>
          </w:p>
          <w:p w14:paraId="397FC0BE" w14:textId="77777777" w:rsidR="002771FC" w:rsidRPr="00425A70" w:rsidRDefault="002771FC" w:rsidP="0012026C">
            <w:pPr>
              <w:jc w:val="center"/>
              <w:rPr>
                <w:sz w:val="20"/>
                <w:szCs w:val="20"/>
              </w:rPr>
            </w:pPr>
          </w:p>
          <w:p w14:paraId="75120BAB" w14:textId="77777777" w:rsidR="002771FC" w:rsidRPr="00425A70" w:rsidRDefault="002771FC" w:rsidP="0012026C">
            <w:pPr>
              <w:jc w:val="center"/>
              <w:rPr>
                <w:sz w:val="20"/>
                <w:szCs w:val="20"/>
              </w:rPr>
            </w:pPr>
          </w:p>
          <w:p w14:paraId="5056865F" w14:textId="77777777" w:rsidR="002771FC" w:rsidRPr="00425A70" w:rsidRDefault="002771FC" w:rsidP="0012026C">
            <w:pPr>
              <w:jc w:val="center"/>
              <w:rPr>
                <w:sz w:val="20"/>
                <w:szCs w:val="20"/>
              </w:rPr>
            </w:pPr>
            <w:r w:rsidRPr="00425A70">
              <w:rPr>
                <w:sz w:val="20"/>
                <w:szCs w:val="20"/>
              </w:rPr>
              <w:t>Иные показатели</w:t>
            </w:r>
          </w:p>
        </w:tc>
      </w:tr>
      <w:tr w:rsidR="002771FC" w:rsidRPr="00425A70" w14:paraId="419B3EC9" w14:textId="77777777" w:rsidTr="0012026C">
        <w:trPr>
          <w:trHeight w:val="251"/>
        </w:trPr>
        <w:tc>
          <w:tcPr>
            <w:tcW w:w="817" w:type="dxa"/>
            <w:tcBorders>
              <w:bottom w:val="single" w:sz="4" w:space="0" w:color="auto"/>
              <w:right w:val="single" w:sz="4" w:space="0" w:color="auto"/>
            </w:tcBorders>
          </w:tcPr>
          <w:p w14:paraId="69D2EE31" w14:textId="77777777" w:rsidR="002771FC" w:rsidRPr="00425A70" w:rsidRDefault="002771FC" w:rsidP="0012026C">
            <w:pPr>
              <w:jc w:val="center"/>
            </w:pPr>
            <w:r w:rsidRPr="00425A70">
              <w:t>1</w:t>
            </w:r>
          </w:p>
        </w:tc>
        <w:tc>
          <w:tcPr>
            <w:tcW w:w="833" w:type="dxa"/>
            <w:tcBorders>
              <w:left w:val="single" w:sz="4" w:space="0" w:color="auto"/>
              <w:bottom w:val="single" w:sz="4" w:space="0" w:color="auto"/>
              <w:right w:val="single" w:sz="4" w:space="0" w:color="auto"/>
            </w:tcBorders>
          </w:tcPr>
          <w:p w14:paraId="5C08B07B" w14:textId="77777777" w:rsidR="002771FC" w:rsidRPr="00425A70" w:rsidRDefault="002771FC" w:rsidP="0012026C">
            <w:pPr>
              <w:jc w:val="center"/>
            </w:pPr>
            <w:r w:rsidRPr="00425A70">
              <w:t>2</w:t>
            </w:r>
          </w:p>
        </w:tc>
        <w:tc>
          <w:tcPr>
            <w:tcW w:w="1010" w:type="dxa"/>
            <w:tcBorders>
              <w:left w:val="single" w:sz="4" w:space="0" w:color="auto"/>
              <w:bottom w:val="single" w:sz="4" w:space="0" w:color="auto"/>
            </w:tcBorders>
          </w:tcPr>
          <w:p w14:paraId="546740FD" w14:textId="77777777" w:rsidR="002771FC" w:rsidRPr="00425A70" w:rsidRDefault="002771FC" w:rsidP="0012026C">
            <w:pPr>
              <w:jc w:val="center"/>
            </w:pPr>
            <w:r w:rsidRPr="00425A70">
              <w:t>3</w:t>
            </w:r>
          </w:p>
        </w:tc>
        <w:tc>
          <w:tcPr>
            <w:tcW w:w="1276" w:type="dxa"/>
            <w:tcBorders>
              <w:bottom w:val="single" w:sz="4" w:space="0" w:color="auto"/>
            </w:tcBorders>
          </w:tcPr>
          <w:p w14:paraId="18350FBE" w14:textId="77777777" w:rsidR="002771FC" w:rsidRPr="00425A70" w:rsidRDefault="002771FC" w:rsidP="0012026C">
            <w:pPr>
              <w:jc w:val="center"/>
            </w:pPr>
            <w:r w:rsidRPr="00425A70">
              <w:t>4</w:t>
            </w:r>
          </w:p>
        </w:tc>
        <w:tc>
          <w:tcPr>
            <w:tcW w:w="1134" w:type="dxa"/>
            <w:tcBorders>
              <w:bottom w:val="single" w:sz="4" w:space="0" w:color="auto"/>
              <w:right w:val="single" w:sz="4" w:space="0" w:color="auto"/>
            </w:tcBorders>
          </w:tcPr>
          <w:p w14:paraId="46A999BB" w14:textId="77777777" w:rsidR="002771FC" w:rsidRPr="00425A70" w:rsidRDefault="002771FC" w:rsidP="0012026C">
            <w:pPr>
              <w:jc w:val="center"/>
            </w:pPr>
            <w:r w:rsidRPr="00425A70">
              <w:t>5</w:t>
            </w:r>
          </w:p>
        </w:tc>
        <w:tc>
          <w:tcPr>
            <w:tcW w:w="1418" w:type="dxa"/>
            <w:gridSpan w:val="2"/>
            <w:tcBorders>
              <w:left w:val="single" w:sz="4" w:space="0" w:color="auto"/>
              <w:bottom w:val="single" w:sz="4" w:space="0" w:color="auto"/>
              <w:right w:val="single" w:sz="4" w:space="0" w:color="auto"/>
            </w:tcBorders>
          </w:tcPr>
          <w:p w14:paraId="737B6D21" w14:textId="77777777" w:rsidR="002771FC" w:rsidRPr="00425A70" w:rsidRDefault="002771FC" w:rsidP="0012026C">
            <w:pPr>
              <w:jc w:val="center"/>
            </w:pPr>
            <w:r w:rsidRPr="00425A70">
              <w:t>6</w:t>
            </w:r>
          </w:p>
        </w:tc>
        <w:tc>
          <w:tcPr>
            <w:tcW w:w="1560" w:type="dxa"/>
            <w:tcBorders>
              <w:left w:val="single" w:sz="4" w:space="0" w:color="auto"/>
              <w:bottom w:val="single" w:sz="4" w:space="0" w:color="auto"/>
              <w:right w:val="single" w:sz="4" w:space="0" w:color="auto"/>
            </w:tcBorders>
          </w:tcPr>
          <w:p w14:paraId="61166ECB" w14:textId="77777777" w:rsidR="002771FC" w:rsidRPr="00425A70" w:rsidRDefault="002771FC" w:rsidP="0012026C">
            <w:pPr>
              <w:jc w:val="center"/>
            </w:pPr>
            <w:r w:rsidRPr="00425A70">
              <w:t>7</w:t>
            </w:r>
          </w:p>
        </w:tc>
        <w:tc>
          <w:tcPr>
            <w:tcW w:w="1699" w:type="dxa"/>
            <w:tcBorders>
              <w:left w:val="single" w:sz="4" w:space="0" w:color="auto"/>
              <w:bottom w:val="single" w:sz="4" w:space="0" w:color="auto"/>
            </w:tcBorders>
          </w:tcPr>
          <w:p w14:paraId="34A5397D" w14:textId="77777777" w:rsidR="002771FC" w:rsidRPr="00425A70" w:rsidRDefault="002771FC" w:rsidP="0012026C">
            <w:pPr>
              <w:jc w:val="center"/>
            </w:pPr>
            <w:r w:rsidRPr="00425A70">
              <w:t>8</w:t>
            </w:r>
          </w:p>
        </w:tc>
      </w:tr>
      <w:tr w:rsidR="002771FC" w:rsidRPr="00425A70" w14:paraId="1D6A6131" w14:textId="77777777" w:rsidTr="0012026C">
        <w:trPr>
          <w:trHeight w:val="270"/>
        </w:trPr>
        <w:tc>
          <w:tcPr>
            <w:tcW w:w="817" w:type="dxa"/>
            <w:tcBorders>
              <w:top w:val="single" w:sz="4" w:space="0" w:color="auto"/>
              <w:right w:val="single" w:sz="4" w:space="0" w:color="auto"/>
            </w:tcBorders>
          </w:tcPr>
          <w:p w14:paraId="7BC47EB5" w14:textId="77777777" w:rsidR="002771FC" w:rsidRPr="00425A70" w:rsidRDefault="002771FC" w:rsidP="0012026C">
            <w:pPr>
              <w:jc w:val="center"/>
              <w:rPr>
                <w:sz w:val="20"/>
                <w:szCs w:val="20"/>
              </w:rPr>
            </w:pPr>
            <w:r w:rsidRPr="00425A70">
              <w:rPr>
                <w:sz w:val="20"/>
                <w:szCs w:val="20"/>
              </w:rPr>
              <w:t>Длина (м)</w:t>
            </w:r>
          </w:p>
        </w:tc>
        <w:tc>
          <w:tcPr>
            <w:tcW w:w="833" w:type="dxa"/>
            <w:tcBorders>
              <w:top w:val="single" w:sz="4" w:space="0" w:color="auto"/>
              <w:left w:val="single" w:sz="4" w:space="0" w:color="auto"/>
              <w:right w:val="single" w:sz="4" w:space="0" w:color="auto"/>
            </w:tcBorders>
          </w:tcPr>
          <w:p w14:paraId="3C3DCFDA" w14:textId="77777777" w:rsidR="002771FC" w:rsidRPr="00425A70" w:rsidRDefault="002771FC" w:rsidP="0012026C">
            <w:pPr>
              <w:jc w:val="center"/>
              <w:rPr>
                <w:sz w:val="20"/>
                <w:szCs w:val="20"/>
              </w:rPr>
            </w:pPr>
            <w:r w:rsidRPr="00425A70">
              <w:rPr>
                <w:sz w:val="20"/>
                <w:szCs w:val="20"/>
              </w:rPr>
              <w:t>Ширина</w:t>
            </w:r>
            <w:r>
              <w:rPr>
                <w:sz w:val="20"/>
                <w:szCs w:val="20"/>
                <w:lang w:val="en-US"/>
              </w:rPr>
              <w:t xml:space="preserve"> min</w:t>
            </w:r>
            <w:r w:rsidRPr="00425A70">
              <w:rPr>
                <w:sz w:val="20"/>
                <w:szCs w:val="20"/>
              </w:rPr>
              <w:t xml:space="preserve"> </w:t>
            </w:r>
          </w:p>
        </w:tc>
        <w:tc>
          <w:tcPr>
            <w:tcW w:w="1010" w:type="dxa"/>
            <w:tcBorders>
              <w:top w:val="single" w:sz="4" w:space="0" w:color="auto"/>
              <w:left w:val="single" w:sz="4" w:space="0" w:color="auto"/>
            </w:tcBorders>
          </w:tcPr>
          <w:p w14:paraId="2A5BBFD4" w14:textId="77777777" w:rsidR="002771FC" w:rsidRPr="00425A70" w:rsidRDefault="002771FC" w:rsidP="0012026C">
            <w:pPr>
              <w:jc w:val="center"/>
              <w:rPr>
                <w:sz w:val="20"/>
                <w:szCs w:val="20"/>
              </w:rPr>
            </w:pPr>
            <w:r w:rsidRPr="00425A70">
              <w:rPr>
                <w:sz w:val="20"/>
                <w:szCs w:val="20"/>
              </w:rPr>
              <w:t>Площадь м</w:t>
            </w:r>
            <w:r w:rsidRPr="00425A70">
              <w:rPr>
                <w:sz w:val="20"/>
                <w:szCs w:val="20"/>
                <w:vertAlign w:val="superscript"/>
              </w:rPr>
              <w:t>2</w:t>
            </w:r>
          </w:p>
        </w:tc>
        <w:tc>
          <w:tcPr>
            <w:tcW w:w="1276" w:type="dxa"/>
            <w:tcBorders>
              <w:top w:val="single" w:sz="4" w:space="0" w:color="auto"/>
              <w:bottom w:val="single" w:sz="4" w:space="0" w:color="auto"/>
              <w:right w:val="single" w:sz="4" w:space="0" w:color="auto"/>
            </w:tcBorders>
          </w:tcPr>
          <w:p w14:paraId="1CDAF57E" w14:textId="77777777" w:rsidR="002771FC" w:rsidRPr="002F1A44" w:rsidRDefault="002771FC" w:rsidP="0012026C">
            <w:pPr>
              <w:jc w:val="center"/>
              <w:rPr>
                <w:sz w:val="20"/>
                <w:szCs w:val="20"/>
              </w:rPr>
            </w:pPr>
            <w:r>
              <w:rPr>
                <w:sz w:val="20"/>
                <w:szCs w:val="20"/>
              </w:rPr>
              <w:t>м</w:t>
            </w:r>
          </w:p>
        </w:tc>
        <w:tc>
          <w:tcPr>
            <w:tcW w:w="1155" w:type="dxa"/>
            <w:gridSpan w:val="2"/>
            <w:tcBorders>
              <w:top w:val="single" w:sz="4" w:space="0" w:color="auto"/>
              <w:bottom w:val="single" w:sz="4" w:space="0" w:color="auto"/>
              <w:right w:val="single" w:sz="4" w:space="0" w:color="auto"/>
            </w:tcBorders>
          </w:tcPr>
          <w:p w14:paraId="1708B592" w14:textId="77777777" w:rsidR="002771FC" w:rsidRPr="002F1A44" w:rsidRDefault="002771FC" w:rsidP="0012026C">
            <w:pPr>
              <w:jc w:val="center"/>
              <w:rPr>
                <w:sz w:val="20"/>
                <w:szCs w:val="20"/>
              </w:rPr>
            </w:pPr>
            <w:r>
              <w:rPr>
                <w:sz w:val="20"/>
                <w:szCs w:val="20"/>
              </w:rPr>
              <w:t>шт</w:t>
            </w:r>
          </w:p>
        </w:tc>
        <w:tc>
          <w:tcPr>
            <w:tcW w:w="1397" w:type="dxa"/>
            <w:tcBorders>
              <w:top w:val="single" w:sz="4" w:space="0" w:color="auto"/>
              <w:bottom w:val="single" w:sz="4" w:space="0" w:color="auto"/>
              <w:right w:val="single" w:sz="4" w:space="0" w:color="auto"/>
            </w:tcBorders>
          </w:tcPr>
          <w:p w14:paraId="442A70DD" w14:textId="77777777" w:rsidR="002771FC" w:rsidRPr="002F1A44" w:rsidRDefault="002771FC" w:rsidP="0012026C">
            <w:pPr>
              <w:jc w:val="center"/>
              <w:rPr>
                <w:sz w:val="20"/>
                <w:szCs w:val="20"/>
              </w:rPr>
            </w:pPr>
            <w:r>
              <w:rPr>
                <w:sz w:val="20"/>
                <w:szCs w:val="20"/>
              </w:rPr>
              <w:t>%</w:t>
            </w:r>
          </w:p>
        </w:tc>
        <w:tc>
          <w:tcPr>
            <w:tcW w:w="1560" w:type="dxa"/>
            <w:tcBorders>
              <w:top w:val="single" w:sz="4" w:space="0" w:color="auto"/>
              <w:left w:val="single" w:sz="4" w:space="0" w:color="auto"/>
              <w:bottom w:val="single" w:sz="4" w:space="0" w:color="auto"/>
              <w:right w:val="single" w:sz="4" w:space="0" w:color="auto"/>
            </w:tcBorders>
          </w:tcPr>
          <w:p w14:paraId="2B38AB6C" w14:textId="77777777" w:rsidR="002771FC" w:rsidRPr="006527EC" w:rsidRDefault="002771FC" w:rsidP="0012026C">
            <w:pPr>
              <w:rPr>
                <w:b/>
              </w:rPr>
            </w:pPr>
          </w:p>
        </w:tc>
        <w:tc>
          <w:tcPr>
            <w:tcW w:w="1699" w:type="dxa"/>
            <w:tcBorders>
              <w:top w:val="single" w:sz="4" w:space="0" w:color="auto"/>
              <w:left w:val="single" w:sz="4" w:space="0" w:color="auto"/>
            </w:tcBorders>
          </w:tcPr>
          <w:p w14:paraId="38151F9B" w14:textId="77777777" w:rsidR="002771FC" w:rsidRPr="006527EC" w:rsidRDefault="002771FC" w:rsidP="0012026C">
            <w:pPr>
              <w:rPr>
                <w:b/>
              </w:rPr>
            </w:pPr>
          </w:p>
        </w:tc>
      </w:tr>
      <w:tr w:rsidR="002771FC" w:rsidRPr="00425A70" w14:paraId="0AA40A0C" w14:textId="77777777" w:rsidTr="0012026C">
        <w:tc>
          <w:tcPr>
            <w:tcW w:w="817" w:type="dxa"/>
            <w:tcBorders>
              <w:right w:val="single" w:sz="4" w:space="0" w:color="auto"/>
            </w:tcBorders>
          </w:tcPr>
          <w:p w14:paraId="151F4D26" w14:textId="77777777" w:rsidR="002771FC" w:rsidRPr="006B0184" w:rsidRDefault="002771FC" w:rsidP="0012026C">
            <w:pPr>
              <w:jc w:val="center"/>
              <w:rPr>
                <w:b/>
                <w:sz w:val="20"/>
                <w:szCs w:val="20"/>
              </w:rPr>
            </w:pPr>
          </w:p>
        </w:tc>
        <w:tc>
          <w:tcPr>
            <w:tcW w:w="833" w:type="dxa"/>
            <w:tcBorders>
              <w:left w:val="single" w:sz="4" w:space="0" w:color="auto"/>
              <w:right w:val="single" w:sz="4" w:space="0" w:color="auto"/>
            </w:tcBorders>
          </w:tcPr>
          <w:p w14:paraId="6CDF750E" w14:textId="77777777" w:rsidR="002771FC" w:rsidRPr="006B0184" w:rsidRDefault="002771FC" w:rsidP="0012026C">
            <w:pPr>
              <w:jc w:val="center"/>
              <w:rPr>
                <w:b/>
                <w:sz w:val="20"/>
                <w:szCs w:val="20"/>
              </w:rPr>
            </w:pPr>
            <w:r>
              <w:rPr>
                <w:b/>
                <w:sz w:val="20"/>
                <w:szCs w:val="20"/>
              </w:rPr>
              <w:t>12</w:t>
            </w:r>
          </w:p>
        </w:tc>
        <w:tc>
          <w:tcPr>
            <w:tcW w:w="1010" w:type="dxa"/>
            <w:tcBorders>
              <w:left w:val="single" w:sz="4" w:space="0" w:color="auto"/>
            </w:tcBorders>
          </w:tcPr>
          <w:p w14:paraId="539A9A83" w14:textId="77777777" w:rsidR="002771FC" w:rsidRPr="008A47EA" w:rsidRDefault="002771FC" w:rsidP="0012026C">
            <w:pPr>
              <w:jc w:val="center"/>
              <w:rPr>
                <w:b/>
                <w:sz w:val="20"/>
                <w:szCs w:val="20"/>
              </w:rPr>
            </w:pPr>
            <w:r>
              <w:rPr>
                <w:b/>
                <w:sz w:val="20"/>
                <w:szCs w:val="20"/>
              </w:rPr>
              <w:t>8321</w:t>
            </w:r>
          </w:p>
        </w:tc>
        <w:tc>
          <w:tcPr>
            <w:tcW w:w="1276" w:type="dxa"/>
            <w:tcBorders>
              <w:top w:val="single" w:sz="4" w:space="0" w:color="auto"/>
              <w:right w:val="single" w:sz="4" w:space="0" w:color="auto"/>
            </w:tcBorders>
          </w:tcPr>
          <w:p w14:paraId="6D267A50" w14:textId="77777777" w:rsidR="002771FC" w:rsidRPr="006B0184" w:rsidRDefault="002771FC" w:rsidP="0012026C">
            <w:pPr>
              <w:jc w:val="center"/>
              <w:rPr>
                <w:b/>
                <w:sz w:val="20"/>
                <w:szCs w:val="20"/>
              </w:rPr>
            </w:pPr>
            <w:r>
              <w:rPr>
                <w:b/>
                <w:sz w:val="20"/>
                <w:szCs w:val="20"/>
              </w:rPr>
              <w:t>3</w:t>
            </w:r>
          </w:p>
        </w:tc>
        <w:tc>
          <w:tcPr>
            <w:tcW w:w="1155" w:type="dxa"/>
            <w:gridSpan w:val="2"/>
            <w:tcBorders>
              <w:top w:val="single" w:sz="4" w:space="0" w:color="auto"/>
              <w:right w:val="single" w:sz="4" w:space="0" w:color="auto"/>
            </w:tcBorders>
          </w:tcPr>
          <w:p w14:paraId="782F5063" w14:textId="77777777" w:rsidR="002771FC" w:rsidRPr="006B0184" w:rsidRDefault="002771FC" w:rsidP="0012026C">
            <w:pPr>
              <w:jc w:val="center"/>
              <w:rPr>
                <w:b/>
                <w:sz w:val="20"/>
                <w:szCs w:val="20"/>
              </w:rPr>
            </w:pPr>
            <w:r>
              <w:rPr>
                <w:b/>
                <w:sz w:val="20"/>
                <w:szCs w:val="20"/>
              </w:rPr>
              <w:t>3</w:t>
            </w:r>
          </w:p>
        </w:tc>
        <w:tc>
          <w:tcPr>
            <w:tcW w:w="1397" w:type="dxa"/>
            <w:tcBorders>
              <w:top w:val="single" w:sz="4" w:space="0" w:color="auto"/>
              <w:right w:val="single" w:sz="4" w:space="0" w:color="auto"/>
            </w:tcBorders>
          </w:tcPr>
          <w:p w14:paraId="4A2BD396" w14:textId="77777777" w:rsidR="002771FC" w:rsidRPr="006B0184" w:rsidRDefault="002771FC" w:rsidP="0012026C">
            <w:pPr>
              <w:jc w:val="center"/>
              <w:rPr>
                <w:b/>
                <w:sz w:val="20"/>
                <w:szCs w:val="20"/>
              </w:rPr>
            </w:pPr>
            <w:r>
              <w:rPr>
                <w:b/>
                <w:sz w:val="20"/>
                <w:szCs w:val="20"/>
              </w:rPr>
              <w:t>40</w:t>
            </w:r>
          </w:p>
        </w:tc>
        <w:tc>
          <w:tcPr>
            <w:tcW w:w="1560" w:type="dxa"/>
            <w:tcBorders>
              <w:top w:val="single" w:sz="4" w:space="0" w:color="auto"/>
              <w:left w:val="single" w:sz="4" w:space="0" w:color="auto"/>
            </w:tcBorders>
          </w:tcPr>
          <w:p w14:paraId="0E60F172" w14:textId="77777777" w:rsidR="002771FC" w:rsidRPr="006B0184" w:rsidRDefault="002771FC" w:rsidP="0012026C">
            <w:pPr>
              <w:jc w:val="center"/>
              <w:rPr>
                <w:b/>
                <w:sz w:val="20"/>
                <w:szCs w:val="20"/>
              </w:rPr>
            </w:pPr>
            <w:r>
              <w:rPr>
                <w:b/>
                <w:sz w:val="20"/>
                <w:szCs w:val="20"/>
              </w:rPr>
              <w:t>-----------------</w:t>
            </w:r>
          </w:p>
        </w:tc>
        <w:tc>
          <w:tcPr>
            <w:tcW w:w="1699" w:type="dxa"/>
          </w:tcPr>
          <w:p w14:paraId="381B4E9F" w14:textId="77777777" w:rsidR="002771FC" w:rsidRPr="006B0184" w:rsidRDefault="002771FC" w:rsidP="0012026C">
            <w:pPr>
              <w:jc w:val="center"/>
              <w:rPr>
                <w:b/>
                <w:sz w:val="20"/>
                <w:szCs w:val="20"/>
              </w:rPr>
            </w:pPr>
            <w:r>
              <w:rPr>
                <w:b/>
                <w:sz w:val="20"/>
                <w:szCs w:val="20"/>
              </w:rPr>
              <w:t>----</w:t>
            </w:r>
          </w:p>
        </w:tc>
      </w:tr>
    </w:tbl>
    <w:p w14:paraId="73FE3158" w14:textId="77777777" w:rsidR="002771FC" w:rsidRDefault="002771FC" w:rsidP="00341160">
      <w:pPr>
        <w:ind w:firstLine="851"/>
        <w:jc w:val="both"/>
        <w:rPr>
          <w:b/>
          <w:u w:val="single"/>
        </w:rPr>
      </w:pPr>
    </w:p>
    <w:p w14:paraId="2E304032" w14:textId="77777777" w:rsidR="00341160" w:rsidRDefault="00341160" w:rsidP="002771FC">
      <w:pPr>
        <w:jc w:val="both"/>
      </w:pPr>
    </w:p>
    <w:p w14:paraId="37F68F29" w14:textId="77777777" w:rsidR="002771FC" w:rsidRDefault="00341160" w:rsidP="009761AA">
      <w:pPr>
        <w:pStyle w:val="ConsPlusNonformat"/>
        <w:ind w:firstLine="709"/>
        <w:jc w:val="both"/>
        <w:rPr>
          <w:rFonts w:ascii="Times New Roman" w:hAnsi="Times New Roman" w:cs="Times New Roman"/>
          <w:sz w:val="24"/>
          <w:szCs w:val="24"/>
        </w:rPr>
      </w:pPr>
      <w:r w:rsidRPr="00DA76F0">
        <w:rPr>
          <w:rFonts w:ascii="Times New Roman" w:hAnsi="Times New Roman" w:cs="Times New Roman"/>
          <w:sz w:val="24"/>
          <w:szCs w:val="24"/>
        </w:rPr>
        <w:t>Информация  о  возможности подключения (технологического присоединения)</w:t>
      </w:r>
      <w:r>
        <w:rPr>
          <w:rFonts w:ascii="Times New Roman" w:hAnsi="Times New Roman" w:cs="Times New Roman"/>
          <w:sz w:val="24"/>
          <w:szCs w:val="24"/>
        </w:rPr>
        <w:t xml:space="preserve"> </w:t>
      </w:r>
      <w:r w:rsidRPr="00DA76F0">
        <w:rPr>
          <w:rFonts w:ascii="Times New Roman" w:hAnsi="Times New Roman" w:cs="Times New Roman"/>
          <w:sz w:val="24"/>
          <w:szCs w:val="24"/>
        </w:rPr>
        <w:t>объектов   капитального   строительства   к   сетям  инженерно-технического</w:t>
      </w:r>
      <w:r>
        <w:rPr>
          <w:rFonts w:ascii="Times New Roman" w:hAnsi="Times New Roman" w:cs="Times New Roman"/>
          <w:sz w:val="24"/>
          <w:szCs w:val="24"/>
        </w:rPr>
        <w:t xml:space="preserve"> </w:t>
      </w:r>
      <w:r w:rsidRPr="00DA76F0">
        <w:rPr>
          <w:rFonts w:ascii="Times New Roman" w:hAnsi="Times New Roman" w:cs="Times New Roman"/>
          <w:sz w:val="24"/>
          <w:szCs w:val="24"/>
        </w:rPr>
        <w:t>обеспечения  (за исключением сетей электроснабжения), определяемая с учетом</w:t>
      </w:r>
      <w:r>
        <w:rPr>
          <w:rFonts w:ascii="Times New Roman" w:hAnsi="Times New Roman" w:cs="Times New Roman"/>
          <w:sz w:val="24"/>
          <w:szCs w:val="24"/>
        </w:rPr>
        <w:t xml:space="preserve"> </w:t>
      </w:r>
      <w:r w:rsidRPr="00DA76F0">
        <w:rPr>
          <w:rFonts w:ascii="Times New Roman" w:hAnsi="Times New Roman" w:cs="Times New Roman"/>
          <w:sz w:val="24"/>
          <w:szCs w:val="24"/>
        </w:rPr>
        <w:t>программ   комплексного   развития   систем   коммунальной   инфраструктуры</w:t>
      </w:r>
      <w:r>
        <w:rPr>
          <w:rFonts w:ascii="Times New Roman" w:hAnsi="Times New Roman" w:cs="Times New Roman"/>
          <w:sz w:val="24"/>
          <w:szCs w:val="24"/>
        </w:rPr>
        <w:t xml:space="preserve"> </w:t>
      </w:r>
      <w:r w:rsidRPr="00DA76F0">
        <w:rPr>
          <w:rFonts w:ascii="Times New Roman" w:hAnsi="Times New Roman" w:cs="Times New Roman"/>
          <w:sz w:val="24"/>
          <w:szCs w:val="24"/>
        </w:rPr>
        <w:t>поселения,  муниципального  округа,  городского  округа (при их наличии), в</w:t>
      </w:r>
      <w:r>
        <w:rPr>
          <w:rFonts w:ascii="Times New Roman" w:hAnsi="Times New Roman" w:cs="Times New Roman"/>
          <w:sz w:val="24"/>
          <w:szCs w:val="24"/>
        </w:rPr>
        <w:t xml:space="preserve"> </w:t>
      </w:r>
      <w:r w:rsidRPr="00DA76F0">
        <w:rPr>
          <w:rFonts w:ascii="Times New Roman" w:hAnsi="Times New Roman" w:cs="Times New Roman"/>
          <w:sz w:val="24"/>
          <w:szCs w:val="24"/>
        </w:rPr>
        <w:t>состав  которой  входят сведения о максимальной нагрузке в возможных точках</w:t>
      </w:r>
      <w:r>
        <w:rPr>
          <w:rFonts w:ascii="Times New Roman" w:hAnsi="Times New Roman" w:cs="Times New Roman"/>
          <w:sz w:val="24"/>
          <w:szCs w:val="24"/>
        </w:rPr>
        <w:t xml:space="preserve"> </w:t>
      </w:r>
      <w:r w:rsidRPr="00DA76F0">
        <w:rPr>
          <w:rFonts w:ascii="Times New Roman" w:hAnsi="Times New Roman" w:cs="Times New Roman"/>
          <w:sz w:val="24"/>
          <w:szCs w:val="24"/>
        </w:rPr>
        <w:t>подключения   (технологического  присоединения)  к  таким  сетям,  а  также</w:t>
      </w:r>
      <w:r>
        <w:rPr>
          <w:rFonts w:ascii="Times New Roman" w:hAnsi="Times New Roman" w:cs="Times New Roman"/>
          <w:sz w:val="24"/>
          <w:szCs w:val="24"/>
        </w:rPr>
        <w:t xml:space="preserve"> </w:t>
      </w:r>
      <w:r w:rsidRPr="00DA76F0">
        <w:rPr>
          <w:rFonts w:ascii="Times New Roman" w:hAnsi="Times New Roman" w:cs="Times New Roman"/>
          <w:sz w:val="24"/>
          <w:szCs w:val="24"/>
        </w:rPr>
        <w:t>сведения об организации, предоставившей данную информацию</w:t>
      </w:r>
      <w:r>
        <w:rPr>
          <w:rFonts w:ascii="Times New Roman" w:hAnsi="Times New Roman" w:cs="Times New Roman"/>
          <w:sz w:val="24"/>
          <w:szCs w:val="24"/>
        </w:rPr>
        <w:t xml:space="preserve">:  </w:t>
      </w:r>
    </w:p>
    <w:p w14:paraId="79ED0F46" w14:textId="77777777" w:rsidR="002771FC" w:rsidRDefault="002771FC" w:rsidP="002771FC">
      <w:pPr>
        <w:pStyle w:val="ConsPlusNonformat"/>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Согласно ответа ООО «Газпром газораспределение Нижний Новгород» филиал в г. Сергаче от 12.03.2026 г. № 0716-24-16 имеется возможность технологического подключения к сетям газоснабжения низкого давления;</w:t>
      </w:r>
    </w:p>
    <w:p w14:paraId="166FDC2E" w14:textId="77777777" w:rsidR="002771FC" w:rsidRDefault="002771FC" w:rsidP="00112FB0">
      <w:pPr>
        <w:pStyle w:val="ConsPlusNonformat"/>
        <w:ind w:firstLine="567"/>
        <w:jc w:val="both"/>
        <w:rPr>
          <w:rFonts w:ascii="Times New Roman" w:hAnsi="Times New Roman" w:cs="Times New Roman"/>
          <w:b/>
          <w:sz w:val="24"/>
          <w:szCs w:val="24"/>
          <w:u w:val="single"/>
        </w:rPr>
      </w:pPr>
      <w:r>
        <w:rPr>
          <w:rFonts w:ascii="Times New Roman" w:hAnsi="Times New Roman" w:cs="Times New Roman"/>
          <w:b/>
          <w:sz w:val="24"/>
          <w:szCs w:val="24"/>
        </w:rPr>
        <w:t xml:space="preserve">- Согласно ответа ПАО «Россети Центр и Приволжье» от 16.03.2026 № МР-7-ННЭ/Р7/04/196 «О возможности технологического подключения к сетям электроснабжения» имеется возможность технологического присоединения к сетям электроснабжения. </w:t>
      </w:r>
    </w:p>
    <w:p w14:paraId="5C5E8BFA" w14:textId="77777777" w:rsidR="002771FC" w:rsidRDefault="002771FC" w:rsidP="00112FB0">
      <w:pPr>
        <w:pStyle w:val="ConsPlusNonformat"/>
        <w:ind w:firstLine="567"/>
        <w:jc w:val="both"/>
        <w:rPr>
          <w:rFonts w:ascii="Times New Roman" w:hAnsi="Times New Roman" w:cs="Times New Roman"/>
          <w:b/>
          <w:sz w:val="24"/>
          <w:szCs w:val="24"/>
        </w:rPr>
      </w:pPr>
      <w:r w:rsidRPr="008A47EA">
        <w:rPr>
          <w:rFonts w:ascii="Times New Roman" w:hAnsi="Times New Roman"/>
          <w:b/>
          <w:sz w:val="24"/>
          <w:szCs w:val="24"/>
        </w:rPr>
        <w:t>- Согласно</w:t>
      </w:r>
      <w:r>
        <w:rPr>
          <w:rFonts w:ascii="Times New Roman" w:hAnsi="Times New Roman"/>
          <w:b/>
          <w:sz w:val="24"/>
          <w:szCs w:val="24"/>
        </w:rPr>
        <w:t xml:space="preserve"> ответа территориального отдела «Семеновский» администрации Краснооктябрьского муниципального округа Нижегородской области  от 12.03.2026 г. № 25 имеется возможность технологического подключения к сетям центрального водоснабжения. Для водоотведения предусмотреть герметичную накопительную ёмкость. </w:t>
      </w:r>
      <w:r w:rsidRPr="00407BFB">
        <w:rPr>
          <w:rFonts w:ascii="Times New Roman" w:hAnsi="Times New Roman" w:cs="Times New Roman"/>
          <w:b/>
          <w:sz w:val="24"/>
          <w:szCs w:val="24"/>
        </w:rPr>
        <w:t>На ливневую канализацию - отвод ливневых стоков с территории проектируемого объекта рассеивающим способом на рельеф</w:t>
      </w:r>
      <w:r>
        <w:rPr>
          <w:rFonts w:ascii="Times New Roman" w:hAnsi="Times New Roman" w:cs="Times New Roman"/>
          <w:b/>
          <w:sz w:val="24"/>
          <w:szCs w:val="24"/>
        </w:rPr>
        <w:t>.</w:t>
      </w:r>
    </w:p>
    <w:p w14:paraId="49B5D2F6" w14:textId="77D1E3D1" w:rsidR="009761AA" w:rsidRPr="002771FC" w:rsidRDefault="002771FC" w:rsidP="00112FB0">
      <w:pPr>
        <w:pStyle w:val="ConsPlusNonformat"/>
        <w:ind w:firstLine="567"/>
        <w:jc w:val="both"/>
        <w:rPr>
          <w:rFonts w:ascii="Times New Roman" w:hAnsi="Times New Roman" w:cs="Times New Roman"/>
          <w:b/>
          <w:sz w:val="24"/>
          <w:szCs w:val="24"/>
        </w:rPr>
      </w:pPr>
      <w:r>
        <w:rPr>
          <w:rFonts w:ascii="Times New Roman" w:hAnsi="Times New Roman" w:cs="Times New Roman"/>
          <w:b/>
          <w:sz w:val="24"/>
          <w:szCs w:val="24"/>
        </w:rPr>
        <w:t>- Согласно ответа ПАО «Ростелеком» от 11.03.2026 г. № 01/05/3553/26 имеется техническая возможность технологического подключения к сетям связи.</w:t>
      </w:r>
      <w:r w:rsidR="00341160">
        <w:rPr>
          <w:rFonts w:ascii="Times New Roman" w:hAnsi="Times New Roman" w:cs="Times New Roman"/>
          <w:sz w:val="24"/>
          <w:szCs w:val="24"/>
        </w:rPr>
        <w:t xml:space="preserve">         </w:t>
      </w:r>
    </w:p>
    <w:p w14:paraId="4B36E931" w14:textId="0E21510A" w:rsidR="00341160" w:rsidRPr="009761AA" w:rsidRDefault="00341160" w:rsidP="002771FC">
      <w:pPr>
        <w:pStyle w:val="ConsPlusNonformat"/>
        <w:ind w:firstLine="709"/>
        <w:jc w:val="both"/>
        <w:rPr>
          <w:rFonts w:ascii="Times New Roman" w:hAnsi="Times New Roman" w:cs="Times New Roman"/>
          <w:b/>
          <w:sz w:val="24"/>
          <w:szCs w:val="24"/>
          <w:u w:val="single"/>
        </w:rPr>
      </w:pPr>
      <w:r>
        <w:rPr>
          <w:rFonts w:ascii="Times New Roman" w:hAnsi="Times New Roman" w:cs="Times New Roman"/>
          <w:sz w:val="24"/>
          <w:szCs w:val="24"/>
        </w:rPr>
        <w:t xml:space="preserve"> </w:t>
      </w:r>
    </w:p>
    <w:p w14:paraId="33B90677" w14:textId="77777777" w:rsidR="00341160" w:rsidRPr="008C0F2A" w:rsidRDefault="00341160" w:rsidP="00B2225D">
      <w:pPr>
        <w:jc w:val="both"/>
      </w:pPr>
    </w:p>
    <w:p w14:paraId="1CBE418A" w14:textId="77777777" w:rsidR="0024068B" w:rsidRDefault="0024068B" w:rsidP="0024068B">
      <w:pPr>
        <w:ind w:firstLine="709"/>
        <w:jc w:val="center"/>
        <w:rPr>
          <w:b/>
          <w:bCs/>
        </w:rPr>
      </w:pPr>
      <w:r>
        <w:rPr>
          <w:b/>
          <w:bCs/>
        </w:rPr>
        <w:t>Порядок внесения итоговой цены земельного участка</w:t>
      </w:r>
    </w:p>
    <w:p w14:paraId="49E50A99" w14:textId="77777777" w:rsidR="00944D27" w:rsidRDefault="00944D27" w:rsidP="0024068B">
      <w:pPr>
        <w:ind w:firstLine="709"/>
        <w:jc w:val="center"/>
        <w:rPr>
          <w:b/>
          <w:bCs/>
        </w:rPr>
      </w:pPr>
    </w:p>
    <w:p w14:paraId="72D463A6" w14:textId="77777777" w:rsidR="0024068B" w:rsidRDefault="001120F4" w:rsidP="001120F4">
      <w:pPr>
        <w:jc w:val="both"/>
        <w:rPr>
          <w:bCs/>
        </w:rPr>
      </w:pPr>
      <w:r>
        <w:rPr>
          <w:bCs/>
        </w:rPr>
        <w:tab/>
      </w:r>
      <w:r w:rsidR="0024068B">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58FFCFDD" w14:textId="77777777" w:rsidR="0024068B" w:rsidRDefault="001120F4" w:rsidP="001120F4">
      <w:pPr>
        <w:jc w:val="both"/>
        <w:rPr>
          <w:bCs/>
        </w:rPr>
      </w:pPr>
      <w:r>
        <w:rPr>
          <w:bCs/>
        </w:rPr>
        <w:tab/>
      </w:r>
      <w:r w:rsidR="0024068B">
        <w:rPr>
          <w:bCs/>
        </w:rPr>
        <w:t>В случае досрочного расторжения (прекращения) договора аренды арендная плата за первый год не возвращается независимо от причин расторжения.</w:t>
      </w:r>
    </w:p>
    <w:p w14:paraId="68D6352A" w14:textId="77777777" w:rsidR="0024068B" w:rsidRDefault="001120F4" w:rsidP="001120F4">
      <w:pPr>
        <w:jc w:val="both"/>
        <w:rPr>
          <w:bCs/>
        </w:rPr>
      </w:pPr>
      <w:r>
        <w:rPr>
          <w:bCs/>
        </w:rPr>
        <w:tab/>
      </w:r>
      <w:r w:rsidR="0024068B">
        <w:rPr>
          <w:bCs/>
        </w:rPr>
        <w:t>Арендная плата за последующие годы аренды вносится ежемесячно равными частями, не позднее 20 числа текущего месяца.</w:t>
      </w:r>
    </w:p>
    <w:p w14:paraId="7CC26AF7" w14:textId="77777777" w:rsidR="00944D27" w:rsidRDefault="00944D27" w:rsidP="0024068B">
      <w:pPr>
        <w:rPr>
          <w:bCs/>
        </w:rPr>
      </w:pPr>
    </w:p>
    <w:p w14:paraId="498E7659" w14:textId="5CAEC4B4" w:rsidR="00944D27" w:rsidRDefault="00944D27" w:rsidP="009761AA">
      <w:pPr>
        <w:spacing w:after="200" w:line="276" w:lineRule="auto"/>
        <w:jc w:val="center"/>
        <w:rPr>
          <w:b/>
          <w:bCs/>
        </w:rPr>
      </w:pPr>
      <w:r w:rsidRPr="00944D27">
        <w:rPr>
          <w:b/>
          <w:bCs/>
        </w:rPr>
        <w:t>5. Размер Взимаемой платы с победителя</w:t>
      </w:r>
    </w:p>
    <w:p w14:paraId="795F0E78" w14:textId="77777777" w:rsidR="001120F4" w:rsidRDefault="001120F4" w:rsidP="00944D27">
      <w:pPr>
        <w:jc w:val="center"/>
        <w:rPr>
          <w:b/>
          <w:bCs/>
        </w:rPr>
      </w:pPr>
    </w:p>
    <w:p w14:paraId="4EBAFF23" w14:textId="77777777" w:rsidR="00944D27" w:rsidRDefault="001120F4" w:rsidP="007C659B">
      <w:pPr>
        <w:jc w:val="both"/>
        <w:rPr>
          <w:bCs/>
        </w:rPr>
      </w:pPr>
      <w:r>
        <w:rPr>
          <w:b/>
          <w:bCs/>
        </w:rPr>
        <w:tab/>
      </w:r>
      <w:r w:rsidR="00944D27">
        <w:rPr>
          <w:b/>
          <w:bCs/>
        </w:rPr>
        <w:t xml:space="preserve">Информация о размере взимаемой платы с победителя </w:t>
      </w:r>
      <w:r w:rsidR="00944D27">
        <w:rPr>
          <w:bCs/>
        </w:rPr>
        <w:t>электронного аукциона или иных лиц, с которыми в соответствии с пунктами 13, 14, 20 и 25 статьи 39.12 Земельного кодекса Российской Федерации заключается договор аренды земельного участка, оператору электронной площадки за участие в электронном аукционе – 1% от начальной цены договора, но не более чем 5 000,00 рублей, без учета НДС (плата облагается НДС в размере 20%).</w:t>
      </w:r>
    </w:p>
    <w:p w14:paraId="76DAD121" w14:textId="77777777" w:rsidR="003C3DEF" w:rsidRDefault="003C3DEF" w:rsidP="00D50843">
      <w:pPr>
        <w:jc w:val="center"/>
        <w:rPr>
          <w:b/>
        </w:rPr>
      </w:pPr>
    </w:p>
    <w:p w14:paraId="4395E303" w14:textId="77777777" w:rsidR="001120F4" w:rsidRDefault="00D50843" w:rsidP="006307CB">
      <w:pPr>
        <w:ind w:left="-142"/>
        <w:jc w:val="center"/>
        <w:rPr>
          <w:b/>
        </w:rPr>
      </w:pPr>
      <w:r>
        <w:rPr>
          <w:b/>
        </w:rPr>
        <w:t>6.  </w:t>
      </w:r>
      <w:r w:rsidR="006307CB" w:rsidRPr="00C628B6">
        <w:rPr>
          <w:b/>
        </w:rPr>
        <w:t>Порядок внесения задатка участниками аукциона и возврата им задатка, банковские реквизиты счета для перечисления задатка</w:t>
      </w:r>
      <w:r w:rsidR="001120F4">
        <w:rPr>
          <w:b/>
        </w:rPr>
        <w:t xml:space="preserve"> </w:t>
      </w:r>
    </w:p>
    <w:p w14:paraId="6832C606" w14:textId="77777777" w:rsidR="001120F4" w:rsidRDefault="001120F4" w:rsidP="00D50843">
      <w:pPr>
        <w:jc w:val="center"/>
        <w:rPr>
          <w:b/>
        </w:rPr>
      </w:pPr>
    </w:p>
    <w:p w14:paraId="7EE3CF82" w14:textId="30D194B5" w:rsidR="000951D5" w:rsidRPr="00076D15" w:rsidRDefault="001120F4" w:rsidP="000951D5">
      <w:pPr>
        <w:autoSpaceDE w:val="0"/>
        <w:autoSpaceDN w:val="0"/>
        <w:adjustRightInd w:val="0"/>
        <w:ind w:firstLine="540"/>
        <w:contextualSpacing/>
        <w:jc w:val="both"/>
      </w:pPr>
      <w:r>
        <w:lastRenderedPageBreak/>
        <w:tab/>
      </w:r>
      <w:r w:rsidR="000951D5">
        <w:t>З</w:t>
      </w:r>
      <w:r w:rsidR="000951D5" w:rsidRPr="00076D15">
        <w:t xml:space="preserve">адатков  перечисляются на счет: Отдел имущественных отношений и земельных ресурсов администрации Краснооктябрьского муниципального округа Нижегородской области (Получатель платежа - управление финансов администрации Краснооктябрьского муниципального округа Нижегородской области,  ИНН получателя платежа: 5220000090,  КПП 522001001, ЕКС 40102810745370000024, наименование банка получателя платежа: </w:t>
      </w:r>
      <w:r w:rsidR="00123773">
        <w:t>ОКЦ № 1 ВВГУ Банка России // УФК по Нижегородской области г. Нижний Новгород</w:t>
      </w:r>
      <w:r w:rsidR="000951D5" w:rsidRPr="00076D15">
        <w:t>, БИК 012202102, КС 03232643225360003200, КБК 366 00000000000000 180, ОКТМО 22536000, без НДС, назначение платежа: «Задаток для участия в аукционе, назначенном на _____ (дата указывается заявителем)  по лоту №___ (№ лота указывается заявителем).</w:t>
      </w:r>
    </w:p>
    <w:p w14:paraId="049CADAF" w14:textId="77777777" w:rsidR="000951D5" w:rsidRPr="00C628B6" w:rsidRDefault="000951D5" w:rsidP="000951D5">
      <w:pPr>
        <w:contextualSpacing/>
        <w:jc w:val="both"/>
      </w:pPr>
      <w:r w:rsidRPr="00C628B6">
        <w:rPr>
          <w:rFonts w:eastAsia="Calibri"/>
        </w:rPr>
        <w:t xml:space="preserve">        Платежи по перечислению задатка для участи в аукционе, и порядок возврата осуществляется в соответствии с Регламентом электронной площадки.</w:t>
      </w:r>
    </w:p>
    <w:p w14:paraId="09BFC501" w14:textId="77777777" w:rsidR="000951D5" w:rsidRPr="00C628B6" w:rsidRDefault="000951D5" w:rsidP="000951D5">
      <w:pPr>
        <w:contextualSpacing/>
        <w:jc w:val="both"/>
      </w:pPr>
      <w:r w:rsidRPr="00C628B6">
        <w:t xml:space="preserve">        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14:paraId="1CF57435" w14:textId="77777777" w:rsidR="000951D5" w:rsidRPr="00C628B6" w:rsidRDefault="000951D5" w:rsidP="000951D5">
      <w:pPr>
        <w:tabs>
          <w:tab w:val="left" w:pos="540"/>
        </w:tabs>
        <w:contextualSpacing/>
        <w:jc w:val="both"/>
        <w:outlineLvl w:val="0"/>
      </w:pPr>
      <w:r w:rsidRPr="00C628B6">
        <w:rPr>
          <w:rFonts w:eastAsia="Calibri"/>
        </w:rPr>
        <w:t xml:space="preserve">      </w:t>
      </w:r>
      <w:r w:rsidRPr="00C628B6">
        <w:t xml:space="preserve">  Задатки возвращаются на реквизиты, указанные в заявке. </w:t>
      </w:r>
    </w:p>
    <w:p w14:paraId="0F77DB9D" w14:textId="77777777" w:rsidR="000951D5" w:rsidRPr="00C628B6" w:rsidRDefault="000951D5" w:rsidP="000951D5">
      <w:pPr>
        <w:contextualSpacing/>
        <w:jc w:val="both"/>
        <w:rPr>
          <w:rFonts w:eastAsia="Calibri"/>
        </w:rPr>
      </w:pPr>
      <w:r w:rsidRPr="00C628B6">
        <w:rPr>
          <w:rFonts w:eastAsia="Calibri"/>
        </w:rPr>
        <w:t xml:space="preserve">        Задаток, перечисленный победителем аукциона, засчитывается в сумму платежа по договору аренды</w:t>
      </w:r>
      <w:r w:rsidR="00030DE1">
        <w:rPr>
          <w:rFonts w:eastAsia="Calibri"/>
        </w:rPr>
        <w:t xml:space="preserve"> земельного участка.</w:t>
      </w:r>
    </w:p>
    <w:p w14:paraId="0430DF05" w14:textId="77777777" w:rsidR="000951D5" w:rsidRPr="00C628B6" w:rsidRDefault="000951D5" w:rsidP="000951D5">
      <w:pPr>
        <w:contextualSpacing/>
        <w:jc w:val="both"/>
        <w:rPr>
          <w:color w:val="030000"/>
        </w:rPr>
      </w:pPr>
      <w:r w:rsidRPr="00C628B6">
        <w:rPr>
          <w:rFonts w:eastAsia="Calibri"/>
        </w:rPr>
        <w:t xml:space="preserve">        </w:t>
      </w:r>
      <w:r w:rsidRPr="00C628B6">
        <w:rPr>
          <w:color w:val="030000"/>
        </w:rPr>
        <w:t>При уклонении или отказе победителя аукциона от заключения в установленный срок договора аренды земельного участка</w:t>
      </w:r>
      <w:r w:rsidR="00030DE1">
        <w:rPr>
          <w:color w:val="030000"/>
        </w:rPr>
        <w:t xml:space="preserve"> </w:t>
      </w:r>
      <w:r w:rsidRPr="00C628B6">
        <w:rPr>
          <w:color w:val="030000"/>
        </w:rPr>
        <w:t>задаток ему не возвращается.</w:t>
      </w:r>
    </w:p>
    <w:p w14:paraId="61E87325" w14:textId="77777777" w:rsidR="000951D5" w:rsidRPr="00C628B6" w:rsidRDefault="000951D5" w:rsidP="000951D5">
      <w:pPr>
        <w:autoSpaceDE w:val="0"/>
        <w:autoSpaceDN w:val="0"/>
        <w:adjustRightInd w:val="0"/>
        <w:contextualSpacing/>
        <w:jc w:val="both"/>
      </w:pPr>
      <w:r w:rsidRPr="00777441">
        <w:t xml:space="preserve">       </w:t>
      </w:r>
      <w:r w:rsidRPr="00A45EF7">
        <w:t xml:space="preserve">Задаток должен поступить со счета претендента на указанный счет продавца в срок до </w:t>
      </w:r>
      <w:r>
        <w:t>окончания приема заявок</w:t>
      </w:r>
      <w:r w:rsidRPr="00A45EF7">
        <w:t xml:space="preserve"> (не поступление задатка на дату рассмотрения заявок на участие в</w:t>
      </w:r>
      <w:r w:rsidRPr="00777441">
        <w:t xml:space="preserve"> аукционе, является </w:t>
      </w:r>
      <w:r w:rsidRPr="00C628B6">
        <w:t>основанием для отказа в допуске к участию в аукционе).</w:t>
      </w:r>
    </w:p>
    <w:p w14:paraId="2D96325A" w14:textId="77777777" w:rsidR="00EE6982" w:rsidRDefault="000951D5" w:rsidP="00F055B0">
      <w:pPr>
        <w:jc w:val="both"/>
      </w:pPr>
      <w:r w:rsidRPr="00C628B6">
        <w:t xml:space="preserve">       Факт поступления задатков от заявителей устанавливается на основании выписки (выписок) из лицевого счета Организатора аукциона</w:t>
      </w:r>
      <w:r w:rsidR="00F055B0">
        <w:t>.</w:t>
      </w:r>
    </w:p>
    <w:p w14:paraId="76166D5A" w14:textId="77777777" w:rsidR="00B2225D" w:rsidRDefault="00B2225D" w:rsidP="00EE6982">
      <w:pPr>
        <w:jc w:val="center"/>
        <w:rPr>
          <w:b/>
        </w:rPr>
      </w:pPr>
    </w:p>
    <w:p w14:paraId="556DFA8C" w14:textId="77777777" w:rsidR="00EE6982" w:rsidRDefault="00EE6982" w:rsidP="00EE6982">
      <w:pPr>
        <w:jc w:val="center"/>
        <w:rPr>
          <w:b/>
        </w:rPr>
      </w:pPr>
      <w:r w:rsidRPr="00EE6982">
        <w:rPr>
          <w:b/>
        </w:rPr>
        <w:t>7. Форма Заявки, порядок её приёма, рассмотрения и отзыва</w:t>
      </w:r>
    </w:p>
    <w:p w14:paraId="7731B994" w14:textId="77777777" w:rsidR="00EE6982" w:rsidRDefault="00EE6982" w:rsidP="00EE6982">
      <w:pPr>
        <w:jc w:val="center"/>
        <w:rPr>
          <w:b/>
        </w:rPr>
      </w:pPr>
    </w:p>
    <w:p w14:paraId="49A9521C" w14:textId="77777777" w:rsidR="00EE6982" w:rsidRPr="0054118B" w:rsidRDefault="00EE6982" w:rsidP="00EE6982">
      <w:pPr>
        <w:ind w:firstLine="709"/>
        <w:jc w:val="both"/>
      </w:pPr>
      <w:r>
        <w:rPr>
          <w:b/>
        </w:rPr>
        <w:t>7</w:t>
      </w:r>
      <w:r w:rsidRPr="0054118B">
        <w:rPr>
          <w:b/>
        </w:rPr>
        <w:t>.1.</w:t>
      </w:r>
      <w:r w:rsidRPr="0054118B">
        <w:t>  Прием Заявок</w:t>
      </w:r>
      <w:r w:rsidR="009577CE">
        <w:t xml:space="preserve"> на участие в аукционе в электронной форме (далее – Заявка) (заполненная форма Заявки – Приложение №2)</w:t>
      </w:r>
      <w:r w:rsidRPr="0054118B">
        <w:t xml:space="preserve"> обеспечивается Оператором электронной площадки в соответствии с Регламентом </w:t>
      </w:r>
      <w:r w:rsidR="009577CE">
        <w:t>электронной торговой площадки (далее – РП)</w:t>
      </w:r>
    </w:p>
    <w:p w14:paraId="7FBFD303" w14:textId="77777777" w:rsidR="003539B7" w:rsidRDefault="00EE6982" w:rsidP="003539B7">
      <w:pPr>
        <w:ind w:firstLine="709"/>
        <w:jc w:val="both"/>
      </w:pPr>
      <w:r>
        <w:rPr>
          <w:b/>
        </w:rPr>
        <w:t>7</w:t>
      </w:r>
      <w:r w:rsidRPr="0054118B">
        <w:rPr>
          <w:b/>
        </w:rPr>
        <w:t>.2.</w:t>
      </w:r>
      <w:r w:rsidRPr="0054118B">
        <w:t> </w:t>
      </w:r>
      <w:r w:rsidR="003539B7" w:rsidRPr="0054118B">
        <w:t xml:space="preserve">Заявка (форма заявки - Приложение № 2) направляется Заявителем Оператору электронной площадки в сроки, </w:t>
      </w:r>
      <w:r w:rsidR="003539B7" w:rsidRPr="00DE463D">
        <w:t xml:space="preserve">указанные в </w:t>
      </w:r>
      <w:r w:rsidR="003539B7">
        <w:t>Разделе 3 настоящего</w:t>
      </w:r>
      <w:r w:rsidR="003539B7" w:rsidRPr="00DE463D">
        <w:t xml:space="preserve"> </w:t>
      </w:r>
      <w:r w:rsidR="003539B7">
        <w:t>и</w:t>
      </w:r>
      <w:r w:rsidR="003539B7" w:rsidRPr="00DE463D">
        <w:t>звещения</w:t>
      </w:r>
      <w:r w:rsidR="003539B7" w:rsidRPr="0054118B">
        <w:t>,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r w:rsidR="003539B7">
        <w:t>.</w:t>
      </w:r>
    </w:p>
    <w:p w14:paraId="7D0F07EE" w14:textId="77777777" w:rsidR="00ED5609" w:rsidRDefault="009577CE" w:rsidP="00ED5609">
      <w:pPr>
        <w:ind w:firstLine="708"/>
        <w:jc w:val="both"/>
      </w:pPr>
      <w:r>
        <w:t>Для участия в аукционе заявители представляют в установленный в извещении о проведении аукциона срок следующие документы:</w:t>
      </w:r>
    </w:p>
    <w:p w14:paraId="44B040C1" w14:textId="77777777" w:rsidR="00ED5609" w:rsidRDefault="009577CE" w:rsidP="00ED5609">
      <w:pPr>
        <w:ind w:firstLine="708"/>
        <w:jc w:val="both"/>
      </w:pPr>
      <w:r>
        <w:t>1) Заявка (заполненная форма Заявки – Приложение №2) на участие в аукционе в электронной форме;</w:t>
      </w:r>
    </w:p>
    <w:p w14:paraId="38B0F95D" w14:textId="77777777" w:rsidR="00ED5609" w:rsidRDefault="009577CE" w:rsidP="00ED5609">
      <w:pPr>
        <w:ind w:firstLine="708"/>
        <w:jc w:val="both"/>
      </w:pPr>
      <w:r>
        <w:t>2</w:t>
      </w:r>
      <w:r w:rsidR="00EE6982" w:rsidRPr="00DE463D">
        <w:t>) копии документов, удостоверяющих личность заявителя (для граждан</w:t>
      </w:r>
      <w:r w:rsidR="00EE6982">
        <w:t>; все страницы</w:t>
      </w:r>
      <w:r w:rsidR="00EE6982" w:rsidRPr="00DE463D">
        <w:t>);</w:t>
      </w:r>
    </w:p>
    <w:p w14:paraId="785B4909" w14:textId="77777777" w:rsidR="00ED5609" w:rsidRDefault="009577CE" w:rsidP="00ED5609">
      <w:pPr>
        <w:ind w:firstLine="708"/>
        <w:jc w:val="both"/>
      </w:pPr>
      <w:r>
        <w:t>3</w:t>
      </w:r>
      <w:r w:rsidR="00EE6982" w:rsidRPr="00DE463D">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10DDFD2" w14:textId="77777777" w:rsidR="00ED5609" w:rsidRDefault="009577CE" w:rsidP="00ED5609">
      <w:pPr>
        <w:ind w:firstLine="708"/>
        <w:jc w:val="both"/>
      </w:pPr>
      <w:r>
        <w:t>4</w:t>
      </w:r>
      <w:r w:rsidR="00EE6982" w:rsidRPr="00DE463D">
        <w:t xml:space="preserve">) </w:t>
      </w:r>
      <w:r w:rsidR="00EE6982">
        <w:t xml:space="preserve">доверенность, подтверждающая полномочия лица действовать от имени Заявителя (в случае подачи Заявки уполномоченным лицом) нотариально удостоверенная. В доверенности на осуществление действий от имени Заявителя, указываются полномочия для участия в аукционе в электронной форме, а именно: </w:t>
      </w:r>
    </w:p>
    <w:p w14:paraId="6C505760" w14:textId="77777777" w:rsidR="00ED5609" w:rsidRDefault="009577CE" w:rsidP="00ED5609">
      <w:pPr>
        <w:ind w:firstLine="708"/>
        <w:jc w:val="both"/>
      </w:pPr>
      <w:r>
        <w:t>-</w:t>
      </w:r>
      <w:r w:rsidR="00EE6982">
        <w:t xml:space="preserve">подписывать заявки на участие в аукционе; </w:t>
      </w:r>
    </w:p>
    <w:p w14:paraId="6134E0C7" w14:textId="77777777" w:rsidR="00EE6982" w:rsidRDefault="009577CE" w:rsidP="00ED5609">
      <w:pPr>
        <w:ind w:firstLine="708"/>
        <w:jc w:val="both"/>
      </w:pPr>
      <w:r>
        <w:t>-</w:t>
      </w:r>
      <w:r w:rsidR="00EE6982">
        <w:t xml:space="preserve">подавать предложения о цене предмета аукциона в день проведения аукциона. </w:t>
      </w:r>
    </w:p>
    <w:p w14:paraId="44A02981" w14:textId="77777777" w:rsidR="00EE6982" w:rsidRDefault="00EE6982" w:rsidP="00EE6982">
      <w:pPr>
        <w:jc w:val="both"/>
      </w:pPr>
      <w:r>
        <w:tab/>
        <w:t xml:space="preserve">В случае,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w:t>
      </w:r>
      <w:r>
        <w:lastRenderedPageBreak/>
        <w:t>документ, подтверждающий полномочия этого лица, а именно копию паспорта уполномоченного лица.</w:t>
      </w:r>
    </w:p>
    <w:p w14:paraId="4F651354" w14:textId="77777777" w:rsidR="00202582" w:rsidRDefault="001120F4" w:rsidP="00EE6982">
      <w:pPr>
        <w:jc w:val="both"/>
      </w:pPr>
      <w:r>
        <w:tab/>
      </w:r>
      <w:r w:rsidR="00202582">
        <w:t>Не допускается раздельного направления Заявки и приложенных к ней документов, направление дополнительных документов после подачи Заявки или замена направленных документов без отзыва Заявки.</w:t>
      </w:r>
    </w:p>
    <w:p w14:paraId="73A352B5" w14:textId="176617AA" w:rsidR="00202582" w:rsidRPr="00202582" w:rsidRDefault="00EE6982" w:rsidP="00202582">
      <w:pPr>
        <w:jc w:val="both"/>
      </w:pPr>
      <w:r>
        <w:tab/>
      </w:r>
      <w:r w:rsidR="00202582">
        <w:rPr>
          <w:b/>
        </w:rPr>
        <w:t>7.</w:t>
      </w:r>
      <w:r w:rsidR="00202582" w:rsidRPr="00202582">
        <w:rPr>
          <w:b/>
        </w:rPr>
        <w:t>3.</w:t>
      </w:r>
      <w:r w:rsidR="00325275">
        <w:rPr>
          <w:b/>
        </w:rPr>
        <w:t xml:space="preserve"> </w:t>
      </w:r>
      <w:r w:rsidRPr="003D1D69">
        <w:t>Один Заявитель вправе подать только одну Заявку.</w:t>
      </w:r>
    </w:p>
    <w:p w14:paraId="5BA8D7BF" w14:textId="77777777" w:rsidR="00202582" w:rsidRDefault="00EE6982" w:rsidP="00EE6982">
      <w:pPr>
        <w:ind w:firstLine="709"/>
        <w:jc w:val="both"/>
        <w:rPr>
          <w:b/>
        </w:rPr>
      </w:pPr>
      <w:r>
        <w:rPr>
          <w:b/>
        </w:rPr>
        <w:t>7</w:t>
      </w:r>
      <w:r w:rsidR="00202582">
        <w:rPr>
          <w:b/>
        </w:rPr>
        <w:t xml:space="preserve">.4 </w:t>
      </w:r>
      <w:r w:rsidR="00202582" w:rsidRPr="00202582">
        <w:t>Заявка на участие в аукционе, поступившая по истечении срока приема заявок, возвращается Заявителю в день ее поступления.</w:t>
      </w:r>
    </w:p>
    <w:p w14:paraId="7769AD19" w14:textId="524B4406" w:rsidR="00202582" w:rsidRDefault="00202582" w:rsidP="00202582">
      <w:pPr>
        <w:ind w:firstLine="709"/>
        <w:jc w:val="both"/>
      </w:pPr>
      <w:r>
        <w:rPr>
          <w:b/>
        </w:rPr>
        <w:t>7.5.</w:t>
      </w:r>
      <w:r w:rsidR="00EE6982" w:rsidRPr="003D1D69">
        <w:rPr>
          <w:b/>
        </w:rPr>
        <w:t> </w:t>
      </w:r>
      <w:r w:rsidR="00EE6982" w:rsidRPr="003D1D69">
        <w:t>Заявка на участие в</w:t>
      </w:r>
      <w:r>
        <w:t xml:space="preserve"> аукционе в</w:t>
      </w:r>
      <w:r w:rsidR="00EE6982" w:rsidRPr="003D1D69">
        <w:t xml:space="preserve"> электронном аукционе</w:t>
      </w:r>
      <w:r>
        <w:t xml:space="preserve"> отклоняется Оператором электронной площадки, в случае если:</w:t>
      </w:r>
    </w:p>
    <w:p w14:paraId="2C229BCF" w14:textId="77777777" w:rsidR="00202582" w:rsidRDefault="00202582" w:rsidP="00202582">
      <w:pPr>
        <w:ind w:firstLine="709"/>
        <w:jc w:val="both"/>
      </w:pPr>
      <w:r>
        <w:t>-заявка не подписана ЭП или подписана ЭП лица, не имеющего соответствующих полномочий:</w:t>
      </w:r>
    </w:p>
    <w:p w14:paraId="46C01443" w14:textId="77777777" w:rsidR="00EE6982" w:rsidRDefault="00202582" w:rsidP="00202582">
      <w:pPr>
        <w:ind w:firstLine="709"/>
        <w:jc w:val="both"/>
      </w:pPr>
      <w:r>
        <w:t>- заявка направлена после окончания срока подачи заявок:</w:t>
      </w:r>
    </w:p>
    <w:p w14:paraId="51D633CB" w14:textId="77777777" w:rsidR="00202582" w:rsidRDefault="00202582" w:rsidP="00202582">
      <w:pPr>
        <w:ind w:firstLine="709"/>
        <w:jc w:val="both"/>
      </w:pPr>
      <w:r>
        <w:t>- заявка подана на участие в процедуре, при отсутствии на Лицевом счете Заявителя незаблокированных денежных средств на дату окончания приема заявок в размере гарантийного обеспечения оплаты услуг Оператора;</w:t>
      </w:r>
    </w:p>
    <w:p w14:paraId="218DCA57" w14:textId="77777777" w:rsidR="00B92655" w:rsidRDefault="00202582" w:rsidP="00202582">
      <w:pPr>
        <w:ind w:firstLine="709"/>
        <w:jc w:val="both"/>
      </w:pPr>
      <w:r>
        <w:t>- в иных случаях, по решению Оператора электронной площадки.</w:t>
      </w:r>
    </w:p>
    <w:p w14:paraId="57982C0B" w14:textId="77777777" w:rsidR="00202582" w:rsidRPr="002D16D5" w:rsidRDefault="00B92655" w:rsidP="00202582">
      <w:pPr>
        <w:ind w:firstLine="709"/>
        <w:jc w:val="both"/>
        <w:rPr>
          <w:b/>
        </w:rPr>
      </w:pPr>
      <w:r w:rsidRPr="00B92655">
        <w:rPr>
          <w:b/>
        </w:rPr>
        <w:t xml:space="preserve">7.6. </w:t>
      </w:r>
      <w:r w:rsidRPr="002D16D5">
        <w:rPr>
          <w:b/>
        </w:rPr>
        <w:t>Заявитель не допускается к участию в аукционе в следующих случаях:</w:t>
      </w:r>
    </w:p>
    <w:p w14:paraId="03DE83EE" w14:textId="77777777" w:rsidR="00B92655" w:rsidRDefault="00B92655" w:rsidP="00202582">
      <w:pPr>
        <w:ind w:firstLine="709"/>
        <w:jc w:val="both"/>
      </w:pPr>
      <w:r>
        <w:t>1) непредставление необходимых для участия в аукционе документов или представление недостоверных сведений;</w:t>
      </w:r>
    </w:p>
    <w:p w14:paraId="0A780473" w14:textId="77777777" w:rsidR="00B92655" w:rsidRDefault="00B92655" w:rsidP="00202582">
      <w:pPr>
        <w:ind w:firstLine="709"/>
        <w:jc w:val="both"/>
      </w:pPr>
      <w:r>
        <w:t>2) не поступление задатка на дату рассмотрения Заявок на участие в аукционе;</w:t>
      </w:r>
    </w:p>
    <w:p w14:paraId="394F7217" w14:textId="77777777" w:rsidR="00B92655" w:rsidRDefault="00B92655" w:rsidP="00202582">
      <w:pPr>
        <w:ind w:firstLine="709"/>
        <w:jc w:val="both"/>
      </w:pPr>
      <w: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w:t>
      </w:r>
    </w:p>
    <w:p w14:paraId="37D8ACAE" w14:textId="77777777" w:rsidR="00B92655" w:rsidRDefault="00B92655" w:rsidP="00202582">
      <w:pPr>
        <w:ind w:firstLine="709"/>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0E655E43" w14:textId="77777777" w:rsidR="00F66870" w:rsidRDefault="00F66870" w:rsidP="00202582">
      <w:pPr>
        <w:ind w:firstLine="709"/>
        <w:jc w:val="both"/>
      </w:pPr>
      <w:r>
        <w:rPr>
          <w:b/>
        </w:rPr>
        <w:t>7.7</w:t>
      </w:r>
      <w:r w:rsidRPr="00DE463D">
        <w:rPr>
          <w:b/>
        </w:rPr>
        <w:t>.  </w:t>
      </w:r>
      <w:r w:rsidRPr="00DE463D">
        <w:t xml:space="preserve">Заявитель вправе отозвать Заявку </w:t>
      </w:r>
      <w:r>
        <w:t xml:space="preserve"> на участие в аукционе, как до даты окончания приёма Заявок на участие в аукционе в электронной форме, так и позднее дня окончания срока приема Заявок. </w:t>
      </w:r>
    </w:p>
    <w:p w14:paraId="61DDFC04" w14:textId="77777777" w:rsidR="00F66870" w:rsidRDefault="00F66870" w:rsidP="00F66870">
      <w:pPr>
        <w:ind w:firstLine="709"/>
        <w:jc w:val="both"/>
      </w:pPr>
      <w:r>
        <w:rPr>
          <w:b/>
        </w:rPr>
        <w:t>7.8</w:t>
      </w:r>
      <w:r w:rsidRPr="00DE463D">
        <w:rPr>
          <w:b/>
        </w:rPr>
        <w:t>.  </w:t>
      </w:r>
      <w:r w:rsidRPr="00DE463D">
        <w:t xml:space="preserve">Заявитель после отзыва Заявки вправе повторно подать Заявку до установленных даты </w:t>
      </w:r>
      <w:r>
        <w:t>и времени окончания срока приема Заявок (</w:t>
      </w:r>
      <w:r w:rsidR="002D16D5">
        <w:t>Раздел</w:t>
      </w:r>
      <w:r>
        <w:t xml:space="preserve"> 3 настоящего и</w:t>
      </w:r>
      <w:r w:rsidRPr="00DE463D">
        <w:t>звещения) в п</w:t>
      </w:r>
      <w:r>
        <w:t>орядке, установленном Разделом 6 настоящего извещения.</w:t>
      </w:r>
    </w:p>
    <w:p w14:paraId="1C1A10D4" w14:textId="77777777" w:rsidR="00F66870" w:rsidRPr="00DE463D" w:rsidRDefault="00F66870" w:rsidP="00F66870">
      <w:pPr>
        <w:ind w:firstLine="709"/>
        <w:jc w:val="both"/>
      </w:pPr>
      <w:r>
        <w:rPr>
          <w:b/>
        </w:rPr>
        <w:t>7</w:t>
      </w:r>
      <w:r w:rsidRPr="00DE463D">
        <w:rPr>
          <w:b/>
        </w:rPr>
        <w:t>.9.  </w:t>
      </w:r>
      <w:r w:rsidRPr="00DE463D">
        <w:t xml:space="preserve">Ответственность за достоверность указанной в Заявке информации и приложенных к ней документов несет Заявитель. </w:t>
      </w:r>
    </w:p>
    <w:p w14:paraId="2F0453A8" w14:textId="77777777" w:rsidR="00F66870" w:rsidRDefault="00F66870" w:rsidP="00F66870">
      <w:pPr>
        <w:ind w:firstLine="709"/>
        <w:jc w:val="both"/>
      </w:pPr>
      <w:r>
        <w:rPr>
          <w:b/>
        </w:rPr>
        <w:t xml:space="preserve">7.10. </w:t>
      </w:r>
      <w:r>
        <w:t>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Организатор аукциона в течение 3 (трех) дней со дня принятия решения об отказе в проведении аукциона обязан известить Заявителей аукциона об отказе в проведении аукциона.</w:t>
      </w:r>
    </w:p>
    <w:p w14:paraId="540A282D" w14:textId="77777777" w:rsidR="00F66870" w:rsidRDefault="00F66870" w:rsidP="00F66870">
      <w:pPr>
        <w:ind w:firstLine="709"/>
        <w:jc w:val="both"/>
      </w:pPr>
      <w:r>
        <w:rPr>
          <w:b/>
        </w:rPr>
        <w:t>7.11</w:t>
      </w:r>
      <w:r w:rsidRPr="00DE463D">
        <w:rPr>
          <w:b/>
        </w:rPr>
        <w:t>.  </w:t>
      </w:r>
      <w:r w:rsidRPr="00DE463D">
        <w:t>Прием Заявок прекращается Оператором электронной площадки с помощью программных и технических средств в дат</w:t>
      </w:r>
      <w:r>
        <w:t>у и время окончания срока подачи</w:t>
      </w:r>
      <w:r w:rsidRPr="00DE463D">
        <w:t xml:space="preserve"> Заявок, указанные в </w:t>
      </w:r>
      <w:r>
        <w:t>Разделе 3 данного и</w:t>
      </w:r>
      <w:r w:rsidRPr="00DE463D">
        <w:t xml:space="preserve">звещения. </w:t>
      </w:r>
    </w:p>
    <w:p w14:paraId="24B41F84" w14:textId="77777777" w:rsidR="00716CFF" w:rsidRDefault="00716CFF" w:rsidP="00716CFF">
      <w:pPr>
        <w:ind w:firstLine="709"/>
        <w:jc w:val="both"/>
      </w:pPr>
      <w:r>
        <w:rPr>
          <w:b/>
        </w:rPr>
        <w:t>7.12</w:t>
      </w:r>
      <w:r w:rsidRPr="00DE463D">
        <w:rPr>
          <w:b/>
        </w:rPr>
        <w:t>.  </w:t>
      </w:r>
      <w:r w:rsidRPr="00DE463D">
        <w:t>После окончания</w:t>
      </w:r>
      <w:r>
        <w:t xml:space="preserve"> срока приема</w:t>
      </w:r>
      <w:r w:rsidRPr="00DE463D">
        <w:t xml:space="preserve"> Заявок Оператор электронной площадки направляет Заявки Организатору аукциона.</w:t>
      </w:r>
    </w:p>
    <w:p w14:paraId="2D29C446" w14:textId="77777777" w:rsidR="00716CFF" w:rsidRDefault="00716CFF" w:rsidP="00716CFF">
      <w:pPr>
        <w:ind w:firstLine="709"/>
        <w:jc w:val="both"/>
      </w:pPr>
      <w:r w:rsidRPr="00716CFF">
        <w:rPr>
          <w:b/>
        </w:rPr>
        <w:t>7.13.</w:t>
      </w:r>
      <w:r w:rsidR="00ED5609">
        <w:rPr>
          <w:b/>
        </w:rPr>
        <w:t xml:space="preserve"> </w:t>
      </w:r>
      <w:r>
        <w:t xml:space="preserve">Аукционная комиссия рассматривает заявки на участие в электронном аукционе, </w:t>
      </w:r>
      <w:r w:rsidR="00ED5609">
        <w:t>в срок,</w:t>
      </w:r>
      <w:r>
        <w:t xml:space="preserve"> не превышающий 3 (трех) рабочих дней с даты окончания срока приема документов.</w:t>
      </w:r>
    </w:p>
    <w:p w14:paraId="365B898C" w14:textId="77777777" w:rsidR="00716CFF" w:rsidRDefault="00716CFF" w:rsidP="00716CFF">
      <w:pPr>
        <w:ind w:firstLine="709"/>
        <w:jc w:val="both"/>
      </w:pPr>
      <w:r w:rsidRPr="00716CFF">
        <w:rPr>
          <w:b/>
        </w:rPr>
        <w:t>7.14.</w:t>
      </w:r>
      <w:r w:rsidR="00ED5609">
        <w:rPr>
          <w:b/>
        </w:rPr>
        <w:t xml:space="preserve"> </w:t>
      </w:r>
      <w:r>
        <w:t xml:space="preserve">На основании результатов рассмотрения заявок на участие в электронном аукционе, аукционной комиссией принимается решение о допуске к участию в электронном аукционе Заявителя и о признании Заявителя, подавшего заявку на участие в электронном аукционе, Участником электронного аукциона или об отказе в допуске такого Заявителя к участию в электронном аукционе в порядке и по основаниям, предусмотренным Земельным кодексом Российской Федерации, которое оформляется Протоколом рассмотрения заявок на участие в </w:t>
      </w:r>
      <w:r>
        <w:lastRenderedPageBreak/>
        <w:t>аукционе на бумажном носителе</w:t>
      </w:r>
      <w:r w:rsidR="00D33F1B">
        <w:t xml:space="preserve"> </w:t>
      </w:r>
      <w:r>
        <w:t>и визируется всеми присутствующими членами и секретарем аукционной комиссии.</w:t>
      </w:r>
    </w:p>
    <w:p w14:paraId="70B88AB6" w14:textId="77777777" w:rsidR="0079243B" w:rsidRDefault="0079243B" w:rsidP="00716CFF">
      <w:pPr>
        <w:ind w:firstLine="709"/>
        <w:jc w:val="both"/>
      </w:pPr>
      <w:r w:rsidRPr="0079243B">
        <w:rPr>
          <w:b/>
        </w:rPr>
        <w:t>7.15.</w:t>
      </w:r>
      <w:r w:rsidR="00ED5609">
        <w:rPr>
          <w:b/>
        </w:rPr>
        <w:t xml:space="preserve"> </w:t>
      </w:r>
      <w: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 </w:t>
      </w:r>
      <w:r>
        <w:rPr>
          <w:lang w:val="en-US"/>
        </w:rPr>
        <w:t>www</w:t>
      </w:r>
      <w:r>
        <w:t>.</w:t>
      </w:r>
      <w:r>
        <w:rPr>
          <w:lang w:val="en-US"/>
        </w:rPr>
        <w:t>torgi</w:t>
      </w:r>
      <w:r w:rsidRPr="0079243B">
        <w:t>.</w:t>
      </w:r>
      <w:r>
        <w:rPr>
          <w:lang w:val="en-US"/>
        </w:rPr>
        <w:t>gov</w:t>
      </w:r>
      <w:r w:rsidRPr="0079243B">
        <w:t>.</w:t>
      </w:r>
      <w:r>
        <w:rPr>
          <w:lang w:val="en-US"/>
        </w:rPr>
        <w:t>ru</w:t>
      </w:r>
    </w:p>
    <w:p w14:paraId="72AE5390" w14:textId="77777777" w:rsidR="0079243B" w:rsidRPr="0079243B" w:rsidRDefault="0079243B" w:rsidP="00716CFF">
      <w:pPr>
        <w:ind w:firstLine="709"/>
        <w:jc w:val="both"/>
      </w:pPr>
      <w:r w:rsidRPr="0079243B">
        <w:rPr>
          <w:b/>
        </w:rPr>
        <w:t>7.16</w:t>
      </w:r>
      <w:r w:rsidRPr="0079243B">
        <w:t>. Заявителям, признанным Участниками электронного аукциона, и Заявителям, не допущенными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14:paraId="24C8A770" w14:textId="77777777" w:rsidR="00716CFF" w:rsidRDefault="00716CFF" w:rsidP="00F66870">
      <w:pPr>
        <w:ind w:firstLine="709"/>
        <w:jc w:val="both"/>
      </w:pPr>
    </w:p>
    <w:p w14:paraId="40CC2B5C" w14:textId="77777777" w:rsidR="00883983" w:rsidRDefault="00883983" w:rsidP="00883983">
      <w:pPr>
        <w:jc w:val="center"/>
        <w:rPr>
          <w:b/>
        </w:rPr>
      </w:pPr>
      <w:r>
        <w:rPr>
          <w:b/>
        </w:rPr>
        <w:t>8</w:t>
      </w:r>
      <w:r w:rsidRPr="001C6187">
        <w:rPr>
          <w:b/>
        </w:rPr>
        <w:t>.  Порядок проведения аукциона</w:t>
      </w:r>
      <w:r>
        <w:rPr>
          <w:b/>
        </w:rPr>
        <w:t xml:space="preserve"> в электронной форме</w:t>
      </w:r>
    </w:p>
    <w:p w14:paraId="73A840AF" w14:textId="77777777" w:rsidR="00526F99" w:rsidRPr="001C6187" w:rsidRDefault="00526F99" w:rsidP="00883983">
      <w:pPr>
        <w:jc w:val="center"/>
      </w:pPr>
    </w:p>
    <w:p w14:paraId="18C678BB" w14:textId="77777777" w:rsidR="00883983" w:rsidRDefault="00526F99" w:rsidP="00883983">
      <w:pPr>
        <w:ind w:firstLine="709"/>
        <w:jc w:val="both"/>
      </w:pPr>
      <w:r>
        <w:rPr>
          <w:b/>
        </w:rPr>
        <w:t>8</w:t>
      </w:r>
      <w:r w:rsidR="00883983" w:rsidRPr="001C6187">
        <w:rPr>
          <w:b/>
        </w:rPr>
        <w:t>.1.  </w:t>
      </w:r>
      <w:r w:rsidR="00883983" w:rsidRPr="001C6187">
        <w:t xml:space="preserve">Проведение аукциона обеспечивается Оператором электронной площадки. </w:t>
      </w:r>
    </w:p>
    <w:p w14:paraId="11125ADA" w14:textId="77777777" w:rsidR="00DC53FE" w:rsidRDefault="00DC53FE" w:rsidP="00883983">
      <w:pPr>
        <w:ind w:firstLine="709"/>
        <w:jc w:val="both"/>
      </w:pPr>
      <w:r w:rsidRPr="00DC53FE">
        <w:rPr>
          <w:b/>
        </w:rPr>
        <w:t>8.2.</w:t>
      </w:r>
      <w:r w:rsidR="00F80CDC">
        <w:rPr>
          <w:b/>
        </w:rPr>
        <w:t xml:space="preserve"> </w:t>
      </w:r>
      <w:r>
        <w:t>Электронный аукцион проводится на электронной площадке в день и время проведения аукциона, указанные в разделе 3 настоящего извещения при условии, что по итогам рассмотрения заявок на участие в процедуре были допущены не менее двух Заявителей. Начало и окончание проведение аукциона, а также время поступления ценовых предложений определяются по времени сервера, на котором размещена АС Оператора.</w:t>
      </w:r>
    </w:p>
    <w:p w14:paraId="08342A86" w14:textId="77777777" w:rsidR="00AE5FAC" w:rsidRDefault="00AE5FAC" w:rsidP="00883983">
      <w:pPr>
        <w:ind w:firstLine="709"/>
        <w:jc w:val="both"/>
      </w:pPr>
      <w:r w:rsidRPr="00AE5FAC">
        <w:rPr>
          <w:b/>
        </w:rPr>
        <w:t>8.3.</w:t>
      </w:r>
      <w:r>
        <w:t>Сроки и шаг подачи ценовых предложений в ходе аукциона указываются Организатором в извещении о проведении.</w:t>
      </w:r>
    </w:p>
    <w:p w14:paraId="54501B8A" w14:textId="77777777" w:rsidR="00AE5FAC" w:rsidRDefault="00AE5FAC" w:rsidP="00883983">
      <w:pPr>
        <w:ind w:firstLine="709"/>
        <w:jc w:val="both"/>
      </w:pPr>
      <w:r w:rsidRPr="00AE5FAC">
        <w:rPr>
          <w:b/>
        </w:rPr>
        <w:t>8.4.</w:t>
      </w:r>
      <w:r w:rsidRPr="00B27C01">
        <w:t>Процедура аукциона проводится</w:t>
      </w:r>
      <w:r w:rsidR="00D33F1B">
        <w:t xml:space="preserve"> </w:t>
      </w:r>
      <w:r w:rsidRPr="001C6187">
        <w:t>путем повышения</w:t>
      </w:r>
      <w:r w:rsidR="00D33F1B">
        <w:t xml:space="preserve"> </w:t>
      </w:r>
      <w:r w:rsidRPr="001C6187">
        <w:t>на «шаг а</w:t>
      </w:r>
      <w:r>
        <w:t>укциона», указанной в Разделе 5 настоящего извещении, Заявителями, допущенными Организатором и признанными Участниками аукциона.</w:t>
      </w:r>
    </w:p>
    <w:p w14:paraId="203D5434" w14:textId="77777777" w:rsidR="00AE5FAC" w:rsidRPr="00AE5FAC" w:rsidRDefault="00AE5FAC" w:rsidP="00883983">
      <w:pPr>
        <w:ind w:firstLine="709"/>
        <w:jc w:val="both"/>
      </w:pPr>
      <w:r>
        <w:rPr>
          <w:b/>
        </w:rPr>
        <w:t xml:space="preserve">8.5. </w:t>
      </w:r>
      <w:r w:rsidRPr="00AE5FAC">
        <w:t>При подаче ценового предложения у Участника предусмотрена возможность выполнить следующие действия:</w:t>
      </w:r>
    </w:p>
    <w:p w14:paraId="6BD404E9" w14:textId="77777777" w:rsidR="00AE5FAC" w:rsidRPr="00AE5FAC" w:rsidRDefault="00AE5FAC" w:rsidP="00883983">
      <w:pPr>
        <w:ind w:firstLine="709"/>
        <w:jc w:val="both"/>
      </w:pPr>
      <w:r w:rsidRPr="00AE5FAC">
        <w:t>- просмотреть актуальную информацию о ходе аукциона;</w:t>
      </w:r>
    </w:p>
    <w:p w14:paraId="3FCD5D6C" w14:textId="77777777" w:rsidR="00AE5FAC" w:rsidRPr="00AE5FAC" w:rsidRDefault="00AE5FAC" w:rsidP="00883983">
      <w:pPr>
        <w:ind w:firstLine="709"/>
        <w:jc w:val="both"/>
      </w:pPr>
      <w:r w:rsidRPr="00AE5FAC">
        <w:t>-ввести новое предложение о цене предмета аукциона с соблюдением условий, указанных в извещении о проведении процедуры аукциона;</w:t>
      </w:r>
    </w:p>
    <w:p w14:paraId="4485DEF6" w14:textId="77777777" w:rsidR="00AE5FAC" w:rsidRDefault="00AE5FAC" w:rsidP="00883983">
      <w:pPr>
        <w:ind w:firstLine="709"/>
        <w:jc w:val="both"/>
      </w:pPr>
      <w:r w:rsidRPr="00AE5FAC">
        <w:t xml:space="preserve">-подпись ЭП </w:t>
      </w:r>
      <w:r>
        <w:t>и отправить ценовое предложение.</w:t>
      </w:r>
    </w:p>
    <w:p w14:paraId="5EC75E54" w14:textId="77777777" w:rsidR="00914C78" w:rsidRDefault="00914C78" w:rsidP="00883983">
      <w:pPr>
        <w:ind w:firstLine="709"/>
        <w:jc w:val="both"/>
      </w:pPr>
      <w:r w:rsidRPr="00914C78">
        <w:rPr>
          <w:b/>
        </w:rPr>
        <w:t>8.6</w:t>
      </w:r>
      <w:r>
        <w:t>. 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течении указанного времени ни одного предложения о более высокой цене предмета аукциона не поступило, электронный аукцион завершается автоматически при помощи программных и технических средств, обеспечивающих его проведение.</w:t>
      </w:r>
    </w:p>
    <w:p w14:paraId="217AA9FD" w14:textId="77777777" w:rsidR="00914C78" w:rsidRDefault="00914C78" w:rsidP="00883983">
      <w:pPr>
        <w:ind w:firstLine="709"/>
        <w:jc w:val="both"/>
      </w:pPr>
      <w:r w:rsidRPr="00914C78">
        <w:rPr>
          <w:b/>
        </w:rPr>
        <w:t xml:space="preserve">8.7. </w:t>
      </w:r>
      <w:r w:rsidR="00B36D94">
        <w:t>Участник аукциона может подать предложение о цене договора при условии соблюдения следующих требований:</w:t>
      </w:r>
    </w:p>
    <w:p w14:paraId="79D810D8" w14:textId="77777777" w:rsidR="00B36D94" w:rsidRDefault="00B36D94" w:rsidP="00883983">
      <w:pPr>
        <w:ind w:firstLine="709"/>
        <w:jc w:val="both"/>
      </w:pPr>
      <w:r>
        <w:t>- не 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710B28AD" w14:textId="77777777" w:rsidR="00B36D94" w:rsidRDefault="00B36D94" w:rsidP="00883983">
      <w:pPr>
        <w:ind w:firstLine="709"/>
        <w:jc w:val="both"/>
      </w:pPr>
      <w:r>
        <w:t>- не вправе подавать предложение о цене договора выше, чем текущее максимальное ценовое предложение, вне пределов «шага аукциона».</w:t>
      </w:r>
    </w:p>
    <w:p w14:paraId="54245894" w14:textId="77777777" w:rsidR="00B36D94" w:rsidRDefault="00B36D94" w:rsidP="00883983">
      <w:pPr>
        <w:ind w:firstLine="709"/>
        <w:jc w:val="both"/>
      </w:pPr>
      <w:r w:rsidRPr="00B36D94">
        <w:rPr>
          <w:b/>
        </w:rPr>
        <w:t xml:space="preserve">8.8. </w:t>
      </w:r>
      <w:r>
        <w:t>Каждое ценовое предложение, подаваемое в ходе процедуры, подписывается ЭП.</w:t>
      </w:r>
    </w:p>
    <w:p w14:paraId="1166F69E" w14:textId="77777777" w:rsidR="00B36D94" w:rsidRDefault="00B36D94" w:rsidP="00883983">
      <w:pPr>
        <w:ind w:firstLine="709"/>
        <w:jc w:val="both"/>
      </w:pPr>
      <w:r w:rsidRPr="00B36D94">
        <w:rPr>
          <w:b/>
        </w:rPr>
        <w:t>8.9.</w:t>
      </w:r>
      <w:r>
        <w:t>После подачи ценового предложения у Участника есть возможность подачи нового ценового предложения с соблюдением требованием Регламента ЭП.</w:t>
      </w:r>
    </w:p>
    <w:p w14:paraId="360FBE80" w14:textId="77777777" w:rsidR="00B36D94" w:rsidRPr="00051479" w:rsidRDefault="00B36D94" w:rsidP="00883983">
      <w:pPr>
        <w:ind w:firstLine="709"/>
        <w:jc w:val="both"/>
      </w:pPr>
      <w:r w:rsidRPr="00B36D94">
        <w:rPr>
          <w:b/>
        </w:rPr>
        <w:t>8.10.</w:t>
      </w:r>
      <w:r w:rsidRPr="00051479">
        <w:t>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В случае, если в течение указанного времени:</w:t>
      </w:r>
    </w:p>
    <w:p w14:paraId="150C09B2" w14:textId="77777777" w:rsidR="00B36D94" w:rsidRDefault="00B36D94" w:rsidP="00883983">
      <w:pPr>
        <w:ind w:firstLine="709"/>
        <w:jc w:val="both"/>
      </w:pPr>
      <w:r w:rsidRPr="00051479">
        <w:t>- поступило предложение, то время для предоставления следующих предложений об увеличенном</w:t>
      </w:r>
      <w:r w:rsidR="003C3DEF">
        <w:t xml:space="preserve"> </w:t>
      </w:r>
      <w:r w:rsidRPr="00051479">
        <w:t>на «шаг аукциона»</w:t>
      </w:r>
      <w:r w:rsidR="003C3DEF">
        <w:t xml:space="preserve"> </w:t>
      </w:r>
      <w:r w:rsidRPr="00051479">
        <w:t xml:space="preserve">цене предмета аукциона продлевается на 10 (десять) минут, со </w:t>
      </w:r>
      <w:r w:rsidRPr="00051479">
        <w:lastRenderedPageBreak/>
        <w:t xml:space="preserve">времени представления каждого следующего предложения. Если в течении 10 (десяти) минут </w:t>
      </w:r>
      <w:r w:rsidR="00051479" w:rsidRPr="00051479">
        <w:t>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09DCB94D" w14:textId="77777777" w:rsidR="00051479" w:rsidRPr="00051479" w:rsidRDefault="00051479" w:rsidP="00883983">
      <w:pPr>
        <w:ind w:firstLine="709"/>
        <w:jc w:val="both"/>
      </w:pPr>
      <w:r>
        <w:t>-не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73BD64F5" w14:textId="77777777" w:rsidR="00914C78" w:rsidRDefault="00051479" w:rsidP="00883983">
      <w:pPr>
        <w:ind w:firstLine="709"/>
        <w:jc w:val="both"/>
      </w:pPr>
      <w:r w:rsidRPr="00051479">
        <w:rPr>
          <w:b/>
        </w:rPr>
        <w:t>8.11.</w:t>
      </w:r>
      <w:r w:rsidRPr="00051479">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1 (одного) часа после окончания электронного аукциона.</w:t>
      </w:r>
    </w:p>
    <w:p w14:paraId="43D70EBA" w14:textId="77777777" w:rsidR="00051479" w:rsidRPr="008A5CAB" w:rsidRDefault="00051479" w:rsidP="00883983">
      <w:pPr>
        <w:ind w:firstLine="709"/>
        <w:jc w:val="both"/>
      </w:pPr>
      <w:r>
        <w:t xml:space="preserve">На основании данного </w:t>
      </w:r>
      <w:r w:rsidR="008A5CAB">
        <w:t>протокола</w:t>
      </w:r>
      <w:r>
        <w:t xml:space="preserve"> Организатор электронного аукциона в день проведения электронного аукциона </w:t>
      </w:r>
      <w:r w:rsidR="008A5CAB">
        <w:t xml:space="preserve">обеспечивает подготовку Протокола о результатах электронного аукциона и его размещение в течение 1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hyperlink r:id="rId13" w:history="1">
        <w:r w:rsidR="008A5CAB" w:rsidRPr="001A6030">
          <w:rPr>
            <w:rStyle w:val="ac"/>
            <w:lang w:val="en-US"/>
          </w:rPr>
          <w:t>www</w:t>
        </w:r>
        <w:r w:rsidR="008A5CAB" w:rsidRPr="008A5CAB">
          <w:rPr>
            <w:rStyle w:val="ac"/>
          </w:rPr>
          <w:t>.</w:t>
        </w:r>
        <w:r w:rsidR="008A5CAB" w:rsidRPr="001A6030">
          <w:rPr>
            <w:rStyle w:val="ac"/>
            <w:lang w:val="en-US"/>
          </w:rPr>
          <w:t>torgi</w:t>
        </w:r>
        <w:r w:rsidR="008A5CAB" w:rsidRPr="008A5CAB">
          <w:rPr>
            <w:rStyle w:val="ac"/>
          </w:rPr>
          <w:t>.</w:t>
        </w:r>
        <w:r w:rsidR="008A5CAB" w:rsidRPr="001A6030">
          <w:rPr>
            <w:rStyle w:val="ac"/>
            <w:lang w:val="en-US"/>
          </w:rPr>
          <w:t>gov</w:t>
        </w:r>
        <w:r w:rsidR="008A5CAB" w:rsidRPr="008A5CAB">
          <w:rPr>
            <w:rStyle w:val="ac"/>
          </w:rPr>
          <w:t>.</w:t>
        </w:r>
        <w:r w:rsidR="008A5CAB" w:rsidRPr="001A6030">
          <w:rPr>
            <w:rStyle w:val="ac"/>
            <w:lang w:val="en-US"/>
          </w:rPr>
          <w:t>ru</w:t>
        </w:r>
      </w:hyperlink>
      <w:r w:rsidR="002D16D5">
        <w:t xml:space="preserve"> </w:t>
      </w:r>
      <w:r w:rsidR="008A5CAB">
        <w:t xml:space="preserve">В тот же срок указанный Протокол размещается на официальном сайте </w:t>
      </w:r>
      <w:r w:rsidR="00946057" w:rsidRPr="00946057">
        <w:t xml:space="preserve">администрации </w:t>
      </w:r>
      <w:r w:rsidR="00D62BFE" w:rsidRPr="005F7EC8">
        <w:rPr>
          <w:b/>
          <w:iCs/>
        </w:rPr>
        <w:t>Краснооктябрьского муниципального округа Нижегородской области https://krokt.nobl.ru/</w:t>
      </w:r>
      <w:r w:rsidR="00D62BFE">
        <w:rPr>
          <w:b/>
          <w:iCs/>
        </w:rPr>
        <w:t xml:space="preserve"> </w:t>
      </w:r>
    </w:p>
    <w:p w14:paraId="2C5CDC00" w14:textId="77777777" w:rsidR="00051479" w:rsidRDefault="00051479" w:rsidP="00883983">
      <w:pPr>
        <w:ind w:firstLine="709"/>
        <w:jc w:val="both"/>
      </w:pPr>
      <w:r w:rsidRPr="00051479">
        <w:rPr>
          <w:b/>
        </w:rPr>
        <w:t>8.12</w:t>
      </w:r>
      <w:r>
        <w:t xml:space="preserve">. </w:t>
      </w:r>
      <w:r w:rsidR="00946057">
        <w:t>Аукцион признается несостоявшимся в следующих случаях:</w:t>
      </w:r>
    </w:p>
    <w:p w14:paraId="0170AB18" w14:textId="77777777" w:rsidR="00946057" w:rsidRDefault="008D5202" w:rsidP="00883983">
      <w:pPr>
        <w:ind w:firstLine="709"/>
        <w:jc w:val="both"/>
      </w:pPr>
      <w:r>
        <w:t>-не было подано ни одной заявки на участие либо ни один из Заявителей не признан Участником аукциона;</w:t>
      </w:r>
    </w:p>
    <w:p w14:paraId="5A6068F2" w14:textId="77777777" w:rsidR="008D5202" w:rsidRDefault="008D5202" w:rsidP="00883983">
      <w:pPr>
        <w:ind w:firstLine="709"/>
        <w:jc w:val="both"/>
      </w:pPr>
      <w:r>
        <w:t>-подана единственная заявка на участие в аукционе;</w:t>
      </w:r>
    </w:p>
    <w:p w14:paraId="3FA6F2B8" w14:textId="77777777" w:rsidR="008D5202" w:rsidRDefault="008D5202" w:rsidP="00883983">
      <w:pPr>
        <w:ind w:firstLine="709"/>
        <w:jc w:val="both"/>
      </w:pPr>
      <w:r>
        <w:t>-принято решение о признании только одного Заявителя Участником аукциона;</w:t>
      </w:r>
    </w:p>
    <w:p w14:paraId="02BA43E1" w14:textId="77777777" w:rsidR="008D5202" w:rsidRDefault="008D5202" w:rsidP="00883983">
      <w:pPr>
        <w:ind w:firstLine="709"/>
        <w:jc w:val="both"/>
      </w:pPr>
      <w:r>
        <w:t>-только один Участник аукциона принял участие в аукционе;</w:t>
      </w:r>
    </w:p>
    <w:p w14:paraId="3ECAC9B5" w14:textId="77777777" w:rsidR="008D5202" w:rsidRDefault="008D5202" w:rsidP="00883983">
      <w:pPr>
        <w:ind w:firstLine="709"/>
        <w:jc w:val="both"/>
      </w:pPr>
      <w:r>
        <w:t>-не поступило ни одного предложения о цене предмета аукциона, которое предусматривало бы более высокую цену предмета аукциона.</w:t>
      </w:r>
    </w:p>
    <w:p w14:paraId="04A8FCBA" w14:textId="77777777" w:rsidR="008D5202" w:rsidRDefault="008D5202" w:rsidP="00883983">
      <w:pPr>
        <w:ind w:firstLine="709"/>
        <w:jc w:val="both"/>
      </w:pPr>
      <w:r w:rsidRPr="008D5202">
        <w:rPr>
          <w:b/>
        </w:rPr>
        <w:t>8.13.</w:t>
      </w:r>
      <w:r w:rsidR="002D16D5">
        <w:rPr>
          <w:b/>
        </w:rPr>
        <w:t xml:space="preserve"> </w:t>
      </w:r>
      <w:r>
        <w:t>Решение о признании аукциона несостоявшимся оформляется Протоколом рассмотрения заявок на участие в аукционе либо Протоколом о результатах аукциона.</w:t>
      </w:r>
    </w:p>
    <w:p w14:paraId="61F41920" w14:textId="77777777" w:rsidR="008D5202" w:rsidRDefault="008D5202" w:rsidP="00883983">
      <w:pPr>
        <w:ind w:firstLine="709"/>
        <w:jc w:val="both"/>
      </w:pPr>
      <w:r w:rsidRPr="003E1D5C">
        <w:rPr>
          <w:b/>
        </w:rPr>
        <w:t>8.14</w:t>
      </w:r>
      <w:r>
        <w:t xml:space="preserve">. Протокол рассмотрения заявок на участие в электронном аукционе является документом, удостоверяющим право единственного допущенного Участника аукциона на заключение договора аренды земельного участка, если электронный аукцион признан несостоявшимся. Не допускается заключение договора аренды земельного участка ранее чем через 10 (десять) дней со дня размещения на </w:t>
      </w:r>
      <w:r w:rsidR="003E1D5C">
        <w:t>официальном</w:t>
      </w:r>
      <w:r>
        <w:t xml:space="preserve"> сайте Протокола рассмотрения заявок на участие в электронном </w:t>
      </w:r>
      <w:r w:rsidR="003E1D5C">
        <w:t>аукционе в случае, если электронный аукцион признан несостоявшимся.</w:t>
      </w:r>
    </w:p>
    <w:p w14:paraId="6C74CB3F" w14:textId="77777777" w:rsidR="003E1D5C" w:rsidRDefault="003E1D5C" w:rsidP="00883983">
      <w:pPr>
        <w:ind w:firstLine="709"/>
        <w:jc w:val="both"/>
      </w:pPr>
      <w:r w:rsidRPr="003E1D5C">
        <w:rPr>
          <w:b/>
        </w:rPr>
        <w:t>8.15.</w:t>
      </w:r>
      <w:r>
        <w:t xml:space="preserve">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По результатам проведения электронного аукциона не допускается заключение договора аренды земельного участка ранее чем через 10 (десять) дней со дня размещения Протокола о результатах электронного аукциона на официальном сайте.</w:t>
      </w:r>
    </w:p>
    <w:p w14:paraId="57A61BEF" w14:textId="77777777" w:rsidR="003E1D5C" w:rsidRDefault="003E1D5C" w:rsidP="00883983">
      <w:pPr>
        <w:ind w:firstLine="709"/>
        <w:jc w:val="both"/>
      </w:pPr>
      <w:r w:rsidRPr="003E1D5C">
        <w:rPr>
          <w:b/>
        </w:rPr>
        <w:t>8.16</w:t>
      </w:r>
      <w:r>
        <w:t>.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14:paraId="1A8A76F8" w14:textId="42A69772" w:rsidR="003E1D5C" w:rsidRDefault="003E1D5C" w:rsidP="00883983">
      <w:pPr>
        <w:ind w:firstLine="709"/>
        <w:jc w:val="both"/>
      </w:pPr>
      <w:r w:rsidRPr="003E1D5C">
        <w:rPr>
          <w:b/>
        </w:rPr>
        <w:t>8.17</w:t>
      </w:r>
      <w:r w:rsidR="002D16D5">
        <w:rPr>
          <w:b/>
        </w:rPr>
        <w:t>.</w:t>
      </w:r>
      <w:r w:rsidR="00325275">
        <w:rPr>
          <w:b/>
        </w:rPr>
        <w:t xml:space="preserve"> </w:t>
      </w:r>
      <w:r w:rsidR="002D16D5">
        <w:t>П</w:t>
      </w:r>
      <w:r>
        <w:t>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w:t>
      </w:r>
    </w:p>
    <w:p w14:paraId="4D02C516" w14:textId="6F966CFA" w:rsidR="003E1D5C" w:rsidRDefault="003E1D5C" w:rsidP="00883983">
      <w:pPr>
        <w:ind w:firstLine="709"/>
        <w:jc w:val="both"/>
      </w:pPr>
      <w:r w:rsidRPr="003E1D5C">
        <w:rPr>
          <w:b/>
        </w:rPr>
        <w:t>8.18.</w:t>
      </w:r>
      <w:r w:rsidR="00325275">
        <w:rPr>
          <w:b/>
        </w:rPr>
        <w:t xml:space="preserve"> </w:t>
      </w:r>
      <w:r w:rsidR="00B639DC">
        <w:t>Е</w:t>
      </w:r>
      <w:r w:rsidR="00325275">
        <w:t>с</w:t>
      </w:r>
      <w:r w:rsidR="00B639DC">
        <w:t xml:space="preserve">ли договор аренды земельного участка в течение </w:t>
      </w:r>
      <w:r w:rsidR="005E5CE8">
        <w:t>десяти рабочих</w:t>
      </w:r>
      <w:r w:rsidR="00B639DC">
        <w:t xml:space="preserve"> дней со дня направления победителю аукциона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7E4FB148" w14:textId="77777777" w:rsidR="00B639DC" w:rsidRDefault="00B639DC" w:rsidP="00883983">
      <w:pPr>
        <w:ind w:firstLine="709"/>
        <w:jc w:val="both"/>
      </w:pPr>
      <w:r w:rsidRPr="00B639DC">
        <w:rPr>
          <w:b/>
        </w:rPr>
        <w:t>8.19.</w:t>
      </w:r>
      <w:r>
        <w:t xml:space="preserve"> В случае если при проведении аукциона,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w:t>
      </w:r>
      <w:r w:rsidR="00F80CDC">
        <w:t>заявку,</w:t>
      </w:r>
      <w:r>
        <w:t xml:space="preserve"> и этот Заявитель признан Участником, Организатор заключает договор с такими Участниками. При уклонении или отказе таких Участников от </w:t>
      </w:r>
      <w:r>
        <w:lastRenderedPageBreak/>
        <w:t>заключения в установленный срок договора, они утрачивают право на заключение указанного договора, задатки им не возвращаются.</w:t>
      </w:r>
    </w:p>
    <w:p w14:paraId="5251249F" w14:textId="77777777" w:rsidR="00B639DC" w:rsidRDefault="00B639DC" w:rsidP="00883983">
      <w:pPr>
        <w:ind w:firstLine="709"/>
        <w:jc w:val="both"/>
      </w:pPr>
      <w:r w:rsidRPr="00B639DC">
        <w:rPr>
          <w:b/>
        </w:rPr>
        <w:t>8.20.</w:t>
      </w:r>
      <w:r>
        <w:t>Сведения о победителе аукциона, уклонившегося от заключения договора аренды,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0DF6BF35" w14:textId="77777777" w:rsidR="00253222" w:rsidRPr="00B639DC" w:rsidRDefault="00253222" w:rsidP="00883983">
      <w:pPr>
        <w:ind w:firstLine="709"/>
        <w:jc w:val="both"/>
      </w:pPr>
      <w:r w:rsidRPr="00B2225D">
        <w:rPr>
          <w:b/>
        </w:rPr>
        <w:t>8.21.</w:t>
      </w:r>
      <w:r>
        <w:t xml:space="preserve"> 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4E1206C1" w14:textId="77777777" w:rsidR="00253222" w:rsidRDefault="00253222" w:rsidP="00431DDD">
      <w:pPr>
        <w:ind w:firstLine="709"/>
        <w:jc w:val="both"/>
        <w:rPr>
          <w:b/>
          <w:i/>
        </w:rPr>
      </w:pPr>
    </w:p>
    <w:p w14:paraId="249A044A" w14:textId="77777777" w:rsidR="00B2225D" w:rsidRDefault="00B2225D" w:rsidP="00431DDD">
      <w:pPr>
        <w:ind w:firstLine="709"/>
        <w:jc w:val="both"/>
        <w:rPr>
          <w:b/>
          <w:i/>
        </w:rPr>
      </w:pPr>
    </w:p>
    <w:p w14:paraId="43A34D1F" w14:textId="77777777" w:rsidR="00B2225D" w:rsidRDefault="00B2225D" w:rsidP="00431DDD">
      <w:pPr>
        <w:ind w:firstLine="709"/>
        <w:jc w:val="both"/>
        <w:rPr>
          <w:b/>
          <w:i/>
        </w:rPr>
      </w:pPr>
    </w:p>
    <w:p w14:paraId="6AD2679D" w14:textId="77777777" w:rsidR="008C45B6" w:rsidRPr="005F7EC8" w:rsidRDefault="00C41D9F" w:rsidP="005F7EC8">
      <w:pPr>
        <w:ind w:firstLine="708"/>
        <w:jc w:val="both"/>
        <w:rPr>
          <w:b/>
          <w:iCs/>
        </w:rPr>
      </w:pPr>
      <w:r w:rsidRPr="005F7EC8">
        <w:rPr>
          <w:b/>
          <w:iCs/>
        </w:rPr>
        <w:t xml:space="preserve">Проект договора </w:t>
      </w:r>
      <w:r w:rsidR="00431DDD" w:rsidRPr="005F7EC8">
        <w:rPr>
          <w:b/>
          <w:iCs/>
        </w:rPr>
        <w:t>аренды</w:t>
      </w:r>
      <w:r w:rsidRPr="005F7EC8">
        <w:rPr>
          <w:b/>
          <w:iCs/>
        </w:rPr>
        <w:t xml:space="preserve"> земельного участка (Приложение №1)</w:t>
      </w:r>
      <w:r w:rsidR="00431DDD" w:rsidRPr="005F7EC8">
        <w:rPr>
          <w:b/>
          <w:iCs/>
        </w:rPr>
        <w:t>, форма з</w:t>
      </w:r>
      <w:r w:rsidRPr="005F7EC8">
        <w:rPr>
          <w:b/>
          <w:iCs/>
        </w:rPr>
        <w:t>аявки на участие в аукционе    в электронной форме (Приложение № 2) являются неотъемлемыми частями к настоящему извещению и размещены на официальном сайте Российской Федерации в информационно-телекоммуникационной сети «Интернет» для размещения информации о проведении торгов www.torgi.gov.ru,</w:t>
      </w:r>
      <w:r w:rsidR="00431DDD" w:rsidRPr="005F7EC8">
        <w:rPr>
          <w:b/>
          <w:iCs/>
        </w:rPr>
        <w:t xml:space="preserve"> а так</w:t>
      </w:r>
      <w:r w:rsidRPr="005F7EC8">
        <w:rPr>
          <w:b/>
          <w:iCs/>
        </w:rPr>
        <w:t xml:space="preserve">же на сайте </w:t>
      </w:r>
      <w:r w:rsidR="00431DDD" w:rsidRPr="005F7EC8">
        <w:rPr>
          <w:b/>
          <w:iCs/>
        </w:rPr>
        <w:t xml:space="preserve">администрации </w:t>
      </w:r>
      <w:r w:rsidR="00F80CDC" w:rsidRPr="005F7EC8">
        <w:rPr>
          <w:b/>
          <w:iCs/>
        </w:rPr>
        <w:t>Краснооктябрьского</w:t>
      </w:r>
      <w:r w:rsidR="00431DDD" w:rsidRPr="005F7EC8">
        <w:rPr>
          <w:b/>
          <w:iCs/>
        </w:rPr>
        <w:t xml:space="preserve"> муниципального округа Нижегородской области </w:t>
      </w:r>
      <w:r w:rsidR="00F80CDC" w:rsidRPr="005F7EC8">
        <w:rPr>
          <w:b/>
          <w:iCs/>
        </w:rPr>
        <w:t>https://krokt.nobl.ru/</w:t>
      </w:r>
    </w:p>
    <w:p w14:paraId="24DDEB92" w14:textId="77777777" w:rsidR="008C45B6" w:rsidRPr="008C45B6" w:rsidRDefault="008C45B6" w:rsidP="008C45B6">
      <w:pPr>
        <w:tabs>
          <w:tab w:val="left" w:pos="1710"/>
        </w:tabs>
        <w:jc w:val="both"/>
        <w:rPr>
          <w:sz w:val="20"/>
          <w:szCs w:val="20"/>
        </w:rPr>
      </w:pPr>
    </w:p>
    <w:p w14:paraId="70A30B7D" w14:textId="77777777" w:rsidR="00922230" w:rsidRPr="00922230" w:rsidRDefault="00922230" w:rsidP="00922230">
      <w:pPr>
        <w:jc w:val="right"/>
        <w:rPr>
          <w:i/>
        </w:rPr>
      </w:pPr>
    </w:p>
    <w:sectPr w:rsidR="00922230" w:rsidRPr="00922230" w:rsidSect="008C45B6">
      <w:footerReference w:type="default" r:id="rId14"/>
      <w:pgSz w:w="11906" w:h="16838"/>
      <w:pgMar w:top="851" w:right="567"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835F3" w14:textId="77777777" w:rsidR="00307CA4" w:rsidRDefault="00307CA4" w:rsidP="00922230">
      <w:r>
        <w:separator/>
      </w:r>
    </w:p>
  </w:endnote>
  <w:endnote w:type="continuationSeparator" w:id="0">
    <w:p w14:paraId="07518CC5" w14:textId="77777777" w:rsidR="00307CA4" w:rsidRDefault="00307CA4" w:rsidP="0092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0411"/>
      <w:docPartObj>
        <w:docPartGallery w:val="Page Numbers (Bottom of Page)"/>
        <w:docPartUnique/>
      </w:docPartObj>
    </w:sdtPr>
    <w:sdtEndPr/>
    <w:sdtContent>
      <w:p w14:paraId="54D08E1B" w14:textId="77777777" w:rsidR="007D21C7" w:rsidRDefault="00CE659C">
        <w:pPr>
          <w:pStyle w:val="a8"/>
          <w:jc w:val="center"/>
        </w:pPr>
        <w:r w:rsidRPr="00A43C7C">
          <w:rPr>
            <w:sz w:val="20"/>
            <w:szCs w:val="20"/>
          </w:rPr>
          <w:fldChar w:fldCharType="begin"/>
        </w:r>
        <w:r w:rsidR="007D21C7" w:rsidRPr="00A43C7C">
          <w:rPr>
            <w:sz w:val="20"/>
            <w:szCs w:val="20"/>
          </w:rPr>
          <w:instrText xml:space="preserve"> PAGE   \* MERGEFORMAT </w:instrText>
        </w:r>
        <w:r w:rsidRPr="00A43C7C">
          <w:rPr>
            <w:sz w:val="20"/>
            <w:szCs w:val="20"/>
          </w:rPr>
          <w:fldChar w:fldCharType="separate"/>
        </w:r>
        <w:r w:rsidR="009873D0">
          <w:rPr>
            <w:noProof/>
            <w:sz w:val="20"/>
            <w:szCs w:val="20"/>
          </w:rPr>
          <w:t>4</w:t>
        </w:r>
        <w:r w:rsidRPr="00A43C7C">
          <w:rPr>
            <w:sz w:val="20"/>
            <w:szCs w:val="20"/>
          </w:rPr>
          <w:fldChar w:fldCharType="end"/>
        </w:r>
      </w:p>
    </w:sdtContent>
  </w:sdt>
  <w:p w14:paraId="5FE88589" w14:textId="77777777" w:rsidR="007D21C7" w:rsidRDefault="007D21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18DB9" w14:textId="77777777" w:rsidR="00307CA4" w:rsidRDefault="00307CA4" w:rsidP="00922230">
      <w:r>
        <w:separator/>
      </w:r>
    </w:p>
  </w:footnote>
  <w:footnote w:type="continuationSeparator" w:id="0">
    <w:p w14:paraId="390A844F" w14:textId="77777777" w:rsidR="00307CA4" w:rsidRDefault="00307CA4" w:rsidP="00922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32A"/>
    <w:multiLevelType w:val="multilevel"/>
    <w:tmpl w:val="AD8EC988"/>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745" w:hanging="120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3653F9B"/>
    <w:multiLevelType w:val="hybridMultilevel"/>
    <w:tmpl w:val="ABC05046"/>
    <w:lvl w:ilvl="0" w:tplc="86B8AF88">
      <w:start w:val="1"/>
      <w:numFmt w:val="decimal"/>
      <w:lvlText w:val="%1."/>
      <w:lvlJc w:val="left"/>
      <w:pPr>
        <w:ind w:left="1474" w:hanging="7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3" w15:restartNumberingAfterBreak="0">
    <w:nsid w:val="39000237"/>
    <w:multiLevelType w:val="hybridMultilevel"/>
    <w:tmpl w:val="11F4436A"/>
    <w:lvl w:ilvl="0" w:tplc="62D62A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726601"/>
    <w:multiLevelType w:val="hybridMultilevel"/>
    <w:tmpl w:val="0144D01C"/>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F7A5A2D"/>
    <w:multiLevelType w:val="hybridMultilevel"/>
    <w:tmpl w:val="9CB8AD80"/>
    <w:lvl w:ilvl="0" w:tplc="201A11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E80225E"/>
    <w:multiLevelType w:val="hybridMultilevel"/>
    <w:tmpl w:val="9B2C7A7E"/>
    <w:lvl w:ilvl="0" w:tplc="D2827E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5B2D8D"/>
    <w:multiLevelType w:val="hybridMultilevel"/>
    <w:tmpl w:val="F8DCC6DA"/>
    <w:lvl w:ilvl="0" w:tplc="C1020616">
      <w:start w:val="1"/>
      <w:numFmt w:val="bullet"/>
      <w:pStyle w:val="a"/>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8" w15:restartNumberingAfterBreak="0">
    <w:nsid w:val="72922C01"/>
    <w:multiLevelType w:val="hybridMultilevel"/>
    <w:tmpl w:val="EF7C187C"/>
    <w:lvl w:ilvl="0" w:tplc="33B868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 w:numId="6">
    <w:abstractNumId w:val="1"/>
  </w:num>
  <w:num w:numId="7">
    <w:abstractNumId w:val="6"/>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30"/>
    <w:rsid w:val="00004E90"/>
    <w:rsid w:val="0000536D"/>
    <w:rsid w:val="00010D59"/>
    <w:rsid w:val="0002100B"/>
    <w:rsid w:val="00030DE1"/>
    <w:rsid w:val="00043132"/>
    <w:rsid w:val="000456B5"/>
    <w:rsid w:val="000459DA"/>
    <w:rsid w:val="000505A5"/>
    <w:rsid w:val="00051479"/>
    <w:rsid w:val="00052A1F"/>
    <w:rsid w:val="00053617"/>
    <w:rsid w:val="000610CD"/>
    <w:rsid w:val="00063EC8"/>
    <w:rsid w:val="00065E6A"/>
    <w:rsid w:val="00067A18"/>
    <w:rsid w:val="00070968"/>
    <w:rsid w:val="00074091"/>
    <w:rsid w:val="00075B87"/>
    <w:rsid w:val="00077DA1"/>
    <w:rsid w:val="00085F3B"/>
    <w:rsid w:val="000951D5"/>
    <w:rsid w:val="000A2F86"/>
    <w:rsid w:val="000B48A5"/>
    <w:rsid w:val="000C040D"/>
    <w:rsid w:val="000C44FF"/>
    <w:rsid w:val="000D6F6D"/>
    <w:rsid w:val="000D756A"/>
    <w:rsid w:val="000D7BE5"/>
    <w:rsid w:val="000E0EAC"/>
    <w:rsid w:val="000E0F6C"/>
    <w:rsid w:val="000E33E1"/>
    <w:rsid w:val="000F0ADB"/>
    <w:rsid w:val="000F15C1"/>
    <w:rsid w:val="000F23CB"/>
    <w:rsid w:val="000F45C1"/>
    <w:rsid w:val="00106577"/>
    <w:rsid w:val="001069BC"/>
    <w:rsid w:val="00110FC0"/>
    <w:rsid w:val="001120F4"/>
    <w:rsid w:val="00112FB0"/>
    <w:rsid w:val="00114257"/>
    <w:rsid w:val="00114987"/>
    <w:rsid w:val="00121C44"/>
    <w:rsid w:val="00123773"/>
    <w:rsid w:val="001242C5"/>
    <w:rsid w:val="001243E3"/>
    <w:rsid w:val="0012526E"/>
    <w:rsid w:val="00126020"/>
    <w:rsid w:val="00126837"/>
    <w:rsid w:val="00131D4C"/>
    <w:rsid w:val="00131ED6"/>
    <w:rsid w:val="0013224F"/>
    <w:rsid w:val="00141220"/>
    <w:rsid w:val="001412CD"/>
    <w:rsid w:val="00142FDC"/>
    <w:rsid w:val="00144940"/>
    <w:rsid w:val="00153D21"/>
    <w:rsid w:val="0015761A"/>
    <w:rsid w:val="0016293C"/>
    <w:rsid w:val="0016516B"/>
    <w:rsid w:val="00180FD6"/>
    <w:rsid w:val="00186D7B"/>
    <w:rsid w:val="001A0C47"/>
    <w:rsid w:val="001A3E5D"/>
    <w:rsid w:val="001A4B08"/>
    <w:rsid w:val="001A7654"/>
    <w:rsid w:val="001A7EAB"/>
    <w:rsid w:val="001B1BBE"/>
    <w:rsid w:val="001B6BD8"/>
    <w:rsid w:val="001B7905"/>
    <w:rsid w:val="001C1824"/>
    <w:rsid w:val="001C2935"/>
    <w:rsid w:val="001C6187"/>
    <w:rsid w:val="001C6FAE"/>
    <w:rsid w:val="001D5F56"/>
    <w:rsid w:val="001F0CA4"/>
    <w:rsid w:val="001F1902"/>
    <w:rsid w:val="001F5CC0"/>
    <w:rsid w:val="00202582"/>
    <w:rsid w:val="002029C8"/>
    <w:rsid w:val="00205F27"/>
    <w:rsid w:val="00206528"/>
    <w:rsid w:val="00206FD4"/>
    <w:rsid w:val="00220D16"/>
    <w:rsid w:val="00220E10"/>
    <w:rsid w:val="00223A2B"/>
    <w:rsid w:val="00223AA4"/>
    <w:rsid w:val="00227A84"/>
    <w:rsid w:val="00232681"/>
    <w:rsid w:val="00236D9A"/>
    <w:rsid w:val="00237516"/>
    <w:rsid w:val="0024013E"/>
    <w:rsid w:val="0024068B"/>
    <w:rsid w:val="002458A5"/>
    <w:rsid w:val="00253222"/>
    <w:rsid w:val="00253A82"/>
    <w:rsid w:val="00257174"/>
    <w:rsid w:val="00260AC7"/>
    <w:rsid w:val="00262270"/>
    <w:rsid w:val="002644CC"/>
    <w:rsid w:val="002740D7"/>
    <w:rsid w:val="0027662B"/>
    <w:rsid w:val="002771FC"/>
    <w:rsid w:val="002810AA"/>
    <w:rsid w:val="00281519"/>
    <w:rsid w:val="0028401F"/>
    <w:rsid w:val="002910A6"/>
    <w:rsid w:val="002910AE"/>
    <w:rsid w:val="002A2658"/>
    <w:rsid w:val="002A5B10"/>
    <w:rsid w:val="002B0B5B"/>
    <w:rsid w:val="002B4C2E"/>
    <w:rsid w:val="002C09AD"/>
    <w:rsid w:val="002D16D5"/>
    <w:rsid w:val="002D2B51"/>
    <w:rsid w:val="002D474F"/>
    <w:rsid w:val="002D62D8"/>
    <w:rsid w:val="002F331E"/>
    <w:rsid w:val="002F7D45"/>
    <w:rsid w:val="0030267B"/>
    <w:rsid w:val="00307CA4"/>
    <w:rsid w:val="00310F7E"/>
    <w:rsid w:val="00313395"/>
    <w:rsid w:val="00317DD2"/>
    <w:rsid w:val="00323AEC"/>
    <w:rsid w:val="00325275"/>
    <w:rsid w:val="00326B2E"/>
    <w:rsid w:val="003277E9"/>
    <w:rsid w:val="0034027A"/>
    <w:rsid w:val="00341160"/>
    <w:rsid w:val="003539B7"/>
    <w:rsid w:val="00356477"/>
    <w:rsid w:val="003617D4"/>
    <w:rsid w:val="00361CD2"/>
    <w:rsid w:val="00363864"/>
    <w:rsid w:val="00365173"/>
    <w:rsid w:val="00365C3D"/>
    <w:rsid w:val="00365DFC"/>
    <w:rsid w:val="00377B88"/>
    <w:rsid w:val="00377FE5"/>
    <w:rsid w:val="00381288"/>
    <w:rsid w:val="00382F6B"/>
    <w:rsid w:val="00383F1D"/>
    <w:rsid w:val="003857DA"/>
    <w:rsid w:val="003872A3"/>
    <w:rsid w:val="003A33EB"/>
    <w:rsid w:val="003A6D7E"/>
    <w:rsid w:val="003B12BD"/>
    <w:rsid w:val="003B7E64"/>
    <w:rsid w:val="003C0F60"/>
    <w:rsid w:val="003C3DEF"/>
    <w:rsid w:val="003C777F"/>
    <w:rsid w:val="003D1D69"/>
    <w:rsid w:val="003D610D"/>
    <w:rsid w:val="003D6FC3"/>
    <w:rsid w:val="003D782C"/>
    <w:rsid w:val="003E1D5C"/>
    <w:rsid w:val="00405BC3"/>
    <w:rsid w:val="00405C88"/>
    <w:rsid w:val="00405D5C"/>
    <w:rsid w:val="00406DB1"/>
    <w:rsid w:val="00410DBF"/>
    <w:rsid w:val="00413336"/>
    <w:rsid w:val="004134D7"/>
    <w:rsid w:val="00414555"/>
    <w:rsid w:val="004169D7"/>
    <w:rsid w:val="00431DDD"/>
    <w:rsid w:val="00434228"/>
    <w:rsid w:val="0043697D"/>
    <w:rsid w:val="00440204"/>
    <w:rsid w:val="0044216E"/>
    <w:rsid w:val="00445626"/>
    <w:rsid w:val="004470BD"/>
    <w:rsid w:val="00450772"/>
    <w:rsid w:val="004540DF"/>
    <w:rsid w:val="00456C22"/>
    <w:rsid w:val="00456F3C"/>
    <w:rsid w:val="00466B6A"/>
    <w:rsid w:val="00471710"/>
    <w:rsid w:val="00475DEF"/>
    <w:rsid w:val="0048260A"/>
    <w:rsid w:val="0048572D"/>
    <w:rsid w:val="00490E5B"/>
    <w:rsid w:val="004976F0"/>
    <w:rsid w:val="004A2F83"/>
    <w:rsid w:val="004B0647"/>
    <w:rsid w:val="004B1397"/>
    <w:rsid w:val="004B2AE6"/>
    <w:rsid w:val="004B71C6"/>
    <w:rsid w:val="004C5E41"/>
    <w:rsid w:val="004D4224"/>
    <w:rsid w:val="004D45C2"/>
    <w:rsid w:val="004D5AFD"/>
    <w:rsid w:val="004F16A0"/>
    <w:rsid w:val="004F17AF"/>
    <w:rsid w:val="005006E5"/>
    <w:rsid w:val="00500BC8"/>
    <w:rsid w:val="005013E6"/>
    <w:rsid w:val="00501A8C"/>
    <w:rsid w:val="00501B0B"/>
    <w:rsid w:val="00506B83"/>
    <w:rsid w:val="00507682"/>
    <w:rsid w:val="00507D86"/>
    <w:rsid w:val="005154DB"/>
    <w:rsid w:val="00526F99"/>
    <w:rsid w:val="005318FE"/>
    <w:rsid w:val="00533A97"/>
    <w:rsid w:val="0053480E"/>
    <w:rsid w:val="005361BC"/>
    <w:rsid w:val="0054118B"/>
    <w:rsid w:val="0054513C"/>
    <w:rsid w:val="005500A4"/>
    <w:rsid w:val="00556AB5"/>
    <w:rsid w:val="00560F0B"/>
    <w:rsid w:val="00570E49"/>
    <w:rsid w:val="00583F8F"/>
    <w:rsid w:val="00585CCD"/>
    <w:rsid w:val="00587F17"/>
    <w:rsid w:val="005908A5"/>
    <w:rsid w:val="00590E7E"/>
    <w:rsid w:val="005944F5"/>
    <w:rsid w:val="00594F8C"/>
    <w:rsid w:val="005A134A"/>
    <w:rsid w:val="005A281D"/>
    <w:rsid w:val="005A343A"/>
    <w:rsid w:val="005A481F"/>
    <w:rsid w:val="005B0714"/>
    <w:rsid w:val="005B1941"/>
    <w:rsid w:val="005B4556"/>
    <w:rsid w:val="005B4B96"/>
    <w:rsid w:val="005B4F72"/>
    <w:rsid w:val="005C5487"/>
    <w:rsid w:val="005D1EF3"/>
    <w:rsid w:val="005D376A"/>
    <w:rsid w:val="005D529E"/>
    <w:rsid w:val="005D5900"/>
    <w:rsid w:val="005E3D7B"/>
    <w:rsid w:val="005E594C"/>
    <w:rsid w:val="005E5CE8"/>
    <w:rsid w:val="005E77F4"/>
    <w:rsid w:val="005F0A59"/>
    <w:rsid w:val="005F2D9A"/>
    <w:rsid w:val="005F357D"/>
    <w:rsid w:val="005F3CE7"/>
    <w:rsid w:val="005F7EC8"/>
    <w:rsid w:val="006034BE"/>
    <w:rsid w:val="00621210"/>
    <w:rsid w:val="006307CB"/>
    <w:rsid w:val="00636FF4"/>
    <w:rsid w:val="00641053"/>
    <w:rsid w:val="00643452"/>
    <w:rsid w:val="00650245"/>
    <w:rsid w:val="006548DB"/>
    <w:rsid w:val="006557A0"/>
    <w:rsid w:val="00655A5B"/>
    <w:rsid w:val="00676D5D"/>
    <w:rsid w:val="00685CEF"/>
    <w:rsid w:val="00694B73"/>
    <w:rsid w:val="006960C3"/>
    <w:rsid w:val="006A0367"/>
    <w:rsid w:val="006A2ADB"/>
    <w:rsid w:val="006A4589"/>
    <w:rsid w:val="006B0C65"/>
    <w:rsid w:val="006B1F8C"/>
    <w:rsid w:val="006B44EB"/>
    <w:rsid w:val="006B73E6"/>
    <w:rsid w:val="006C37B2"/>
    <w:rsid w:val="006D121D"/>
    <w:rsid w:val="006D44C0"/>
    <w:rsid w:val="006E31E7"/>
    <w:rsid w:val="006E6F02"/>
    <w:rsid w:val="006F1B08"/>
    <w:rsid w:val="006F2933"/>
    <w:rsid w:val="006F7038"/>
    <w:rsid w:val="00700EED"/>
    <w:rsid w:val="00706DB9"/>
    <w:rsid w:val="00710FBD"/>
    <w:rsid w:val="00716CFF"/>
    <w:rsid w:val="00722F0A"/>
    <w:rsid w:val="0072352F"/>
    <w:rsid w:val="00723FDA"/>
    <w:rsid w:val="00725D9B"/>
    <w:rsid w:val="00741D93"/>
    <w:rsid w:val="007432B1"/>
    <w:rsid w:val="00745EBE"/>
    <w:rsid w:val="007524A8"/>
    <w:rsid w:val="00752D34"/>
    <w:rsid w:val="0075698F"/>
    <w:rsid w:val="007632D0"/>
    <w:rsid w:val="007657D5"/>
    <w:rsid w:val="00767918"/>
    <w:rsid w:val="00783CB5"/>
    <w:rsid w:val="0079243B"/>
    <w:rsid w:val="0079349D"/>
    <w:rsid w:val="007A1F19"/>
    <w:rsid w:val="007A257D"/>
    <w:rsid w:val="007A5594"/>
    <w:rsid w:val="007B31E4"/>
    <w:rsid w:val="007B3E62"/>
    <w:rsid w:val="007B4DB9"/>
    <w:rsid w:val="007B5B8C"/>
    <w:rsid w:val="007C659B"/>
    <w:rsid w:val="007D012F"/>
    <w:rsid w:val="007D21C7"/>
    <w:rsid w:val="007D2983"/>
    <w:rsid w:val="007D39A2"/>
    <w:rsid w:val="007D421B"/>
    <w:rsid w:val="007D67E4"/>
    <w:rsid w:val="007E74B6"/>
    <w:rsid w:val="007F2502"/>
    <w:rsid w:val="007F3F69"/>
    <w:rsid w:val="008003DE"/>
    <w:rsid w:val="008015BD"/>
    <w:rsid w:val="00802A37"/>
    <w:rsid w:val="00810C08"/>
    <w:rsid w:val="0081268E"/>
    <w:rsid w:val="00817569"/>
    <w:rsid w:val="008205DF"/>
    <w:rsid w:val="00822D3D"/>
    <w:rsid w:val="00827EF3"/>
    <w:rsid w:val="00830160"/>
    <w:rsid w:val="00831C14"/>
    <w:rsid w:val="008435F6"/>
    <w:rsid w:val="00846E21"/>
    <w:rsid w:val="00846EAF"/>
    <w:rsid w:val="0085673B"/>
    <w:rsid w:val="00856962"/>
    <w:rsid w:val="00863726"/>
    <w:rsid w:val="008657EF"/>
    <w:rsid w:val="00872BFC"/>
    <w:rsid w:val="00873801"/>
    <w:rsid w:val="00875CB0"/>
    <w:rsid w:val="008771B5"/>
    <w:rsid w:val="0088363D"/>
    <w:rsid w:val="00883983"/>
    <w:rsid w:val="00886EE9"/>
    <w:rsid w:val="00887208"/>
    <w:rsid w:val="00895C56"/>
    <w:rsid w:val="008A5877"/>
    <w:rsid w:val="008A5CAB"/>
    <w:rsid w:val="008B0CBE"/>
    <w:rsid w:val="008B21FD"/>
    <w:rsid w:val="008B540A"/>
    <w:rsid w:val="008C0F2A"/>
    <w:rsid w:val="008C1E38"/>
    <w:rsid w:val="008C2C47"/>
    <w:rsid w:val="008C45B6"/>
    <w:rsid w:val="008D31CE"/>
    <w:rsid w:val="008D46BF"/>
    <w:rsid w:val="008D5202"/>
    <w:rsid w:val="008E1023"/>
    <w:rsid w:val="008E169D"/>
    <w:rsid w:val="008E2820"/>
    <w:rsid w:val="008E3F3F"/>
    <w:rsid w:val="008E6C16"/>
    <w:rsid w:val="008F456B"/>
    <w:rsid w:val="009077A7"/>
    <w:rsid w:val="00911E15"/>
    <w:rsid w:val="00912FCF"/>
    <w:rsid w:val="00914C78"/>
    <w:rsid w:val="00922230"/>
    <w:rsid w:val="009279C7"/>
    <w:rsid w:val="009301D4"/>
    <w:rsid w:val="009352A0"/>
    <w:rsid w:val="009353EA"/>
    <w:rsid w:val="0094330E"/>
    <w:rsid w:val="00944D27"/>
    <w:rsid w:val="00946057"/>
    <w:rsid w:val="00951D28"/>
    <w:rsid w:val="00952303"/>
    <w:rsid w:val="00955DCA"/>
    <w:rsid w:val="009577CE"/>
    <w:rsid w:val="00961E04"/>
    <w:rsid w:val="00962A39"/>
    <w:rsid w:val="0097455B"/>
    <w:rsid w:val="009761AA"/>
    <w:rsid w:val="00980755"/>
    <w:rsid w:val="009873D0"/>
    <w:rsid w:val="00987E2E"/>
    <w:rsid w:val="00993305"/>
    <w:rsid w:val="00995354"/>
    <w:rsid w:val="009A3A6E"/>
    <w:rsid w:val="009A4391"/>
    <w:rsid w:val="009B1BBB"/>
    <w:rsid w:val="009B25AD"/>
    <w:rsid w:val="009B7C6B"/>
    <w:rsid w:val="009C0C14"/>
    <w:rsid w:val="009C6894"/>
    <w:rsid w:val="009D0571"/>
    <w:rsid w:val="009D596E"/>
    <w:rsid w:val="009E11E8"/>
    <w:rsid w:val="009F2F5D"/>
    <w:rsid w:val="009F4D09"/>
    <w:rsid w:val="009F6D89"/>
    <w:rsid w:val="00A02A52"/>
    <w:rsid w:val="00A116A5"/>
    <w:rsid w:val="00A13515"/>
    <w:rsid w:val="00A43C7C"/>
    <w:rsid w:val="00A44A4C"/>
    <w:rsid w:val="00A45977"/>
    <w:rsid w:val="00A45EA5"/>
    <w:rsid w:val="00A50755"/>
    <w:rsid w:val="00A51024"/>
    <w:rsid w:val="00A54ABB"/>
    <w:rsid w:val="00A61B2D"/>
    <w:rsid w:val="00A62BF8"/>
    <w:rsid w:val="00A63E82"/>
    <w:rsid w:val="00A73E8B"/>
    <w:rsid w:val="00A80EF2"/>
    <w:rsid w:val="00A86538"/>
    <w:rsid w:val="00A86F64"/>
    <w:rsid w:val="00A93900"/>
    <w:rsid w:val="00A93A63"/>
    <w:rsid w:val="00AA26F8"/>
    <w:rsid w:val="00AB1A39"/>
    <w:rsid w:val="00AB31DC"/>
    <w:rsid w:val="00AB32E2"/>
    <w:rsid w:val="00AB3925"/>
    <w:rsid w:val="00AC0131"/>
    <w:rsid w:val="00AC0C8E"/>
    <w:rsid w:val="00AC2662"/>
    <w:rsid w:val="00AC2D47"/>
    <w:rsid w:val="00AD0C8F"/>
    <w:rsid w:val="00AE2A17"/>
    <w:rsid w:val="00AE5572"/>
    <w:rsid w:val="00AE5FAC"/>
    <w:rsid w:val="00AF031E"/>
    <w:rsid w:val="00AF4071"/>
    <w:rsid w:val="00AF44E2"/>
    <w:rsid w:val="00AF4C0C"/>
    <w:rsid w:val="00AF77B6"/>
    <w:rsid w:val="00AF7FED"/>
    <w:rsid w:val="00B03291"/>
    <w:rsid w:val="00B05ADF"/>
    <w:rsid w:val="00B2225D"/>
    <w:rsid w:val="00B2265B"/>
    <w:rsid w:val="00B2556D"/>
    <w:rsid w:val="00B279BB"/>
    <w:rsid w:val="00B27C01"/>
    <w:rsid w:val="00B31FB3"/>
    <w:rsid w:val="00B35760"/>
    <w:rsid w:val="00B36D94"/>
    <w:rsid w:val="00B53211"/>
    <w:rsid w:val="00B55A1C"/>
    <w:rsid w:val="00B639DC"/>
    <w:rsid w:val="00B6575B"/>
    <w:rsid w:val="00B76310"/>
    <w:rsid w:val="00B77BA4"/>
    <w:rsid w:val="00B813B2"/>
    <w:rsid w:val="00B83A10"/>
    <w:rsid w:val="00B83BA8"/>
    <w:rsid w:val="00B84957"/>
    <w:rsid w:val="00B91630"/>
    <w:rsid w:val="00B92655"/>
    <w:rsid w:val="00B93F77"/>
    <w:rsid w:val="00B959F7"/>
    <w:rsid w:val="00BB0C22"/>
    <w:rsid w:val="00BB302D"/>
    <w:rsid w:val="00BB3497"/>
    <w:rsid w:val="00BB41A6"/>
    <w:rsid w:val="00BB7E9C"/>
    <w:rsid w:val="00BC1F13"/>
    <w:rsid w:val="00BC3CCF"/>
    <w:rsid w:val="00BD16F9"/>
    <w:rsid w:val="00BD2ED5"/>
    <w:rsid w:val="00BE11EE"/>
    <w:rsid w:val="00BE1805"/>
    <w:rsid w:val="00BE4B4B"/>
    <w:rsid w:val="00BF125C"/>
    <w:rsid w:val="00BF7EA9"/>
    <w:rsid w:val="00C02EB2"/>
    <w:rsid w:val="00C0576C"/>
    <w:rsid w:val="00C10754"/>
    <w:rsid w:val="00C1186D"/>
    <w:rsid w:val="00C12C4C"/>
    <w:rsid w:val="00C16ED0"/>
    <w:rsid w:val="00C2135F"/>
    <w:rsid w:val="00C33973"/>
    <w:rsid w:val="00C34939"/>
    <w:rsid w:val="00C41D9F"/>
    <w:rsid w:val="00C44757"/>
    <w:rsid w:val="00C4549E"/>
    <w:rsid w:val="00C45889"/>
    <w:rsid w:val="00C45E97"/>
    <w:rsid w:val="00C469BA"/>
    <w:rsid w:val="00C46EAC"/>
    <w:rsid w:val="00C5210E"/>
    <w:rsid w:val="00C60D69"/>
    <w:rsid w:val="00C6678D"/>
    <w:rsid w:val="00C81D1C"/>
    <w:rsid w:val="00C82ACD"/>
    <w:rsid w:val="00C84E10"/>
    <w:rsid w:val="00C87E9C"/>
    <w:rsid w:val="00C93EBF"/>
    <w:rsid w:val="00C9491C"/>
    <w:rsid w:val="00C94BE2"/>
    <w:rsid w:val="00CA49C2"/>
    <w:rsid w:val="00CB5BF0"/>
    <w:rsid w:val="00CB6190"/>
    <w:rsid w:val="00CD5987"/>
    <w:rsid w:val="00CE1710"/>
    <w:rsid w:val="00CE1CF5"/>
    <w:rsid w:val="00CE659C"/>
    <w:rsid w:val="00CF5635"/>
    <w:rsid w:val="00D029AC"/>
    <w:rsid w:val="00D06485"/>
    <w:rsid w:val="00D064C9"/>
    <w:rsid w:val="00D11F90"/>
    <w:rsid w:val="00D12E1F"/>
    <w:rsid w:val="00D13731"/>
    <w:rsid w:val="00D14712"/>
    <w:rsid w:val="00D31129"/>
    <w:rsid w:val="00D328CB"/>
    <w:rsid w:val="00D33F1B"/>
    <w:rsid w:val="00D41D4C"/>
    <w:rsid w:val="00D50843"/>
    <w:rsid w:val="00D50F43"/>
    <w:rsid w:val="00D5411C"/>
    <w:rsid w:val="00D62BFE"/>
    <w:rsid w:val="00D74ACA"/>
    <w:rsid w:val="00D74E80"/>
    <w:rsid w:val="00D75512"/>
    <w:rsid w:val="00D83F4B"/>
    <w:rsid w:val="00D851A4"/>
    <w:rsid w:val="00D85BEC"/>
    <w:rsid w:val="00D909BD"/>
    <w:rsid w:val="00D96250"/>
    <w:rsid w:val="00D97E27"/>
    <w:rsid w:val="00DA007E"/>
    <w:rsid w:val="00DA142A"/>
    <w:rsid w:val="00DA4F24"/>
    <w:rsid w:val="00DB21F1"/>
    <w:rsid w:val="00DC53FE"/>
    <w:rsid w:val="00DC5AB9"/>
    <w:rsid w:val="00DC74E4"/>
    <w:rsid w:val="00DC7C93"/>
    <w:rsid w:val="00DC7D41"/>
    <w:rsid w:val="00DC7E55"/>
    <w:rsid w:val="00DD064C"/>
    <w:rsid w:val="00DD0775"/>
    <w:rsid w:val="00DD400C"/>
    <w:rsid w:val="00DE463D"/>
    <w:rsid w:val="00DF11D4"/>
    <w:rsid w:val="00DF3648"/>
    <w:rsid w:val="00DF6020"/>
    <w:rsid w:val="00E031B4"/>
    <w:rsid w:val="00E04376"/>
    <w:rsid w:val="00E077DC"/>
    <w:rsid w:val="00E07EC2"/>
    <w:rsid w:val="00E15431"/>
    <w:rsid w:val="00E166C2"/>
    <w:rsid w:val="00E1796F"/>
    <w:rsid w:val="00E26C93"/>
    <w:rsid w:val="00E3124F"/>
    <w:rsid w:val="00E364CB"/>
    <w:rsid w:val="00E37E76"/>
    <w:rsid w:val="00E4073C"/>
    <w:rsid w:val="00E40F45"/>
    <w:rsid w:val="00E41E12"/>
    <w:rsid w:val="00E5145A"/>
    <w:rsid w:val="00E52CCB"/>
    <w:rsid w:val="00E60E5D"/>
    <w:rsid w:val="00E62472"/>
    <w:rsid w:val="00E66C67"/>
    <w:rsid w:val="00E70B54"/>
    <w:rsid w:val="00E736DD"/>
    <w:rsid w:val="00E7428F"/>
    <w:rsid w:val="00E74398"/>
    <w:rsid w:val="00E90CC5"/>
    <w:rsid w:val="00E92333"/>
    <w:rsid w:val="00E96FD8"/>
    <w:rsid w:val="00EA2D04"/>
    <w:rsid w:val="00EA5F9E"/>
    <w:rsid w:val="00EB0E75"/>
    <w:rsid w:val="00EB1A4D"/>
    <w:rsid w:val="00EB458F"/>
    <w:rsid w:val="00EB64F2"/>
    <w:rsid w:val="00EB6BEA"/>
    <w:rsid w:val="00EC0757"/>
    <w:rsid w:val="00EC689B"/>
    <w:rsid w:val="00ED47FF"/>
    <w:rsid w:val="00ED5609"/>
    <w:rsid w:val="00EE1B6A"/>
    <w:rsid w:val="00EE3D46"/>
    <w:rsid w:val="00EE4E48"/>
    <w:rsid w:val="00EE6982"/>
    <w:rsid w:val="00EF5DEF"/>
    <w:rsid w:val="00EF66D9"/>
    <w:rsid w:val="00EF7239"/>
    <w:rsid w:val="00F010F7"/>
    <w:rsid w:val="00F0271C"/>
    <w:rsid w:val="00F055B0"/>
    <w:rsid w:val="00F168E8"/>
    <w:rsid w:val="00F211BE"/>
    <w:rsid w:val="00F24034"/>
    <w:rsid w:val="00F31C14"/>
    <w:rsid w:val="00F36BE4"/>
    <w:rsid w:val="00F4038F"/>
    <w:rsid w:val="00F406D9"/>
    <w:rsid w:val="00F4194E"/>
    <w:rsid w:val="00F43B4A"/>
    <w:rsid w:val="00F51FEE"/>
    <w:rsid w:val="00F609FF"/>
    <w:rsid w:val="00F66870"/>
    <w:rsid w:val="00F67A86"/>
    <w:rsid w:val="00F67ACF"/>
    <w:rsid w:val="00F70D8B"/>
    <w:rsid w:val="00F70E58"/>
    <w:rsid w:val="00F721FE"/>
    <w:rsid w:val="00F76FFA"/>
    <w:rsid w:val="00F80CDC"/>
    <w:rsid w:val="00F80DA4"/>
    <w:rsid w:val="00F8220D"/>
    <w:rsid w:val="00F91306"/>
    <w:rsid w:val="00F94A91"/>
    <w:rsid w:val="00F95A3C"/>
    <w:rsid w:val="00F962BD"/>
    <w:rsid w:val="00FA108D"/>
    <w:rsid w:val="00FA47BF"/>
    <w:rsid w:val="00FA591E"/>
    <w:rsid w:val="00FB2603"/>
    <w:rsid w:val="00FC1D7B"/>
    <w:rsid w:val="00FC6600"/>
    <w:rsid w:val="00FD07AB"/>
    <w:rsid w:val="00FD13C9"/>
    <w:rsid w:val="00FD1479"/>
    <w:rsid w:val="00FD2A48"/>
    <w:rsid w:val="00FD2CCC"/>
    <w:rsid w:val="00FD6AFE"/>
    <w:rsid w:val="00FE4837"/>
    <w:rsid w:val="00FE55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F7CD"/>
  <w15:docId w15:val="{3C10751A-8A27-4E5F-BCE3-7A04FAB4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D421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922230"/>
    <w:pPr>
      <w:keepNext/>
      <w:jc w:val="both"/>
      <w:outlineLvl w:val="0"/>
    </w:pPr>
    <w:rPr>
      <w:sz w:val="28"/>
      <w:szCs w:val="28"/>
    </w:rPr>
  </w:style>
  <w:style w:type="paragraph" w:styleId="4">
    <w:name w:val="heading 4"/>
    <w:basedOn w:val="a0"/>
    <w:next w:val="a0"/>
    <w:link w:val="40"/>
    <w:uiPriority w:val="9"/>
    <w:semiHidden/>
    <w:unhideWhenUsed/>
    <w:qFormat/>
    <w:rsid w:val="009873D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AB32E2"/>
    <w:pPr>
      <w:keepNext/>
      <w:keepLines/>
      <w:spacing w:before="200"/>
      <w:outlineLvl w:val="4"/>
    </w:pPr>
    <w:rPr>
      <w:rFonts w:asciiTheme="majorHAnsi" w:eastAsiaTheme="majorEastAsia" w:hAnsiTheme="majorHAnsi" w:cstheme="majorBidi"/>
      <w:color w:val="243F60" w:themeColor="accent1" w:themeShade="7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22230"/>
    <w:rPr>
      <w:rFonts w:ascii="Times New Roman" w:eastAsia="Times New Roman" w:hAnsi="Times New Roman" w:cs="Times New Roman"/>
      <w:sz w:val="28"/>
      <w:szCs w:val="28"/>
      <w:lang w:eastAsia="ru-RU"/>
    </w:rPr>
  </w:style>
  <w:style w:type="paragraph" w:styleId="a4">
    <w:name w:val="No Spacing"/>
    <w:link w:val="a5"/>
    <w:uiPriority w:val="99"/>
    <w:qFormat/>
    <w:rsid w:val="00922230"/>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99"/>
    <w:locked/>
    <w:rsid w:val="00922230"/>
    <w:rPr>
      <w:rFonts w:ascii="Times New Roman" w:eastAsia="Times New Roman" w:hAnsi="Times New Roman" w:cs="Times New Roman"/>
      <w:sz w:val="24"/>
      <w:szCs w:val="24"/>
      <w:lang w:eastAsia="ru-RU"/>
    </w:rPr>
  </w:style>
  <w:style w:type="paragraph" w:styleId="a6">
    <w:name w:val="header"/>
    <w:basedOn w:val="a0"/>
    <w:link w:val="a7"/>
    <w:uiPriority w:val="99"/>
    <w:unhideWhenUsed/>
    <w:rsid w:val="00922230"/>
    <w:pPr>
      <w:tabs>
        <w:tab w:val="center" w:pos="4677"/>
        <w:tab w:val="right" w:pos="9355"/>
      </w:tabs>
    </w:pPr>
  </w:style>
  <w:style w:type="character" w:customStyle="1" w:styleId="a7">
    <w:name w:val="Верхний колонтитул Знак"/>
    <w:basedOn w:val="a1"/>
    <w:link w:val="a6"/>
    <w:uiPriority w:val="99"/>
    <w:rsid w:val="00922230"/>
    <w:rPr>
      <w:rFonts w:ascii="Times New Roman" w:eastAsia="Times New Roman" w:hAnsi="Times New Roman" w:cs="Times New Roman"/>
      <w:sz w:val="24"/>
      <w:szCs w:val="24"/>
      <w:lang w:eastAsia="ru-RU"/>
    </w:rPr>
  </w:style>
  <w:style w:type="paragraph" w:styleId="a8">
    <w:name w:val="footer"/>
    <w:basedOn w:val="a0"/>
    <w:link w:val="a9"/>
    <w:unhideWhenUsed/>
    <w:rsid w:val="00922230"/>
    <w:pPr>
      <w:tabs>
        <w:tab w:val="center" w:pos="4677"/>
        <w:tab w:val="right" w:pos="9355"/>
      </w:tabs>
    </w:pPr>
  </w:style>
  <w:style w:type="character" w:customStyle="1" w:styleId="a9">
    <w:name w:val="Нижний колонтитул Знак"/>
    <w:basedOn w:val="a1"/>
    <w:link w:val="a8"/>
    <w:rsid w:val="00922230"/>
    <w:rPr>
      <w:rFonts w:ascii="Times New Roman" w:eastAsia="Times New Roman" w:hAnsi="Times New Roman" w:cs="Times New Roman"/>
      <w:sz w:val="24"/>
      <w:szCs w:val="24"/>
      <w:lang w:eastAsia="ru-RU"/>
    </w:rPr>
  </w:style>
  <w:style w:type="paragraph" w:styleId="aa">
    <w:name w:val="Body Text"/>
    <w:basedOn w:val="a0"/>
    <w:link w:val="ab"/>
    <w:uiPriority w:val="99"/>
    <w:rsid w:val="00922230"/>
    <w:pPr>
      <w:jc w:val="both"/>
    </w:pPr>
    <w:rPr>
      <w:rFonts w:eastAsia="Calibri"/>
      <w:sz w:val="28"/>
      <w:szCs w:val="28"/>
    </w:rPr>
  </w:style>
  <w:style w:type="character" w:customStyle="1" w:styleId="ab">
    <w:name w:val="Основной текст Знак"/>
    <w:basedOn w:val="a1"/>
    <w:link w:val="aa"/>
    <w:uiPriority w:val="99"/>
    <w:rsid w:val="00922230"/>
    <w:rPr>
      <w:rFonts w:ascii="Times New Roman" w:eastAsia="Calibri" w:hAnsi="Times New Roman" w:cs="Times New Roman"/>
      <w:sz w:val="28"/>
      <w:szCs w:val="28"/>
      <w:lang w:eastAsia="ru-RU"/>
    </w:rPr>
  </w:style>
  <w:style w:type="paragraph" w:customStyle="1" w:styleId="western">
    <w:name w:val="western"/>
    <w:basedOn w:val="a0"/>
    <w:rsid w:val="00922230"/>
    <w:pPr>
      <w:spacing w:before="100" w:beforeAutospacing="1" w:after="100" w:afterAutospacing="1"/>
    </w:pPr>
  </w:style>
  <w:style w:type="character" w:customStyle="1" w:styleId="apple-converted-space">
    <w:name w:val="apple-converted-space"/>
    <w:basedOn w:val="a1"/>
    <w:rsid w:val="00A116A5"/>
  </w:style>
  <w:style w:type="character" w:styleId="ac">
    <w:name w:val="Hyperlink"/>
    <w:basedOn w:val="a1"/>
    <w:uiPriority w:val="99"/>
    <w:unhideWhenUsed/>
    <w:rsid w:val="00C9491C"/>
    <w:rPr>
      <w:color w:val="0000FF"/>
      <w:u w:val="single"/>
    </w:rPr>
  </w:style>
  <w:style w:type="paragraph" w:styleId="ad">
    <w:name w:val="List Paragraph"/>
    <w:basedOn w:val="a0"/>
    <w:uiPriority w:val="34"/>
    <w:qFormat/>
    <w:rsid w:val="000E33E1"/>
    <w:pPr>
      <w:ind w:left="720"/>
      <w:contextualSpacing/>
    </w:pPr>
  </w:style>
  <w:style w:type="paragraph" w:customStyle="1" w:styleId="ConsPlusNormal">
    <w:name w:val="ConsPlusNormal"/>
    <w:link w:val="ConsPlusNormal0"/>
    <w:rsid w:val="00D50F43"/>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e">
    <w:name w:val="Normal (Web)"/>
    <w:basedOn w:val="a0"/>
    <w:uiPriority w:val="99"/>
    <w:unhideWhenUsed/>
    <w:rsid w:val="008A5877"/>
    <w:pPr>
      <w:spacing w:before="100" w:beforeAutospacing="1" w:after="119"/>
    </w:pPr>
  </w:style>
  <w:style w:type="paragraph" w:styleId="af">
    <w:name w:val="Body Text Indent"/>
    <w:basedOn w:val="a0"/>
    <w:link w:val="af0"/>
    <w:uiPriority w:val="99"/>
    <w:unhideWhenUsed/>
    <w:rsid w:val="008A5877"/>
    <w:pPr>
      <w:suppressAutoHyphens/>
      <w:spacing w:after="120" w:line="276" w:lineRule="auto"/>
      <w:ind w:left="283"/>
    </w:pPr>
    <w:rPr>
      <w:rFonts w:ascii="Calibri" w:hAnsi="Calibri"/>
      <w:sz w:val="22"/>
      <w:szCs w:val="22"/>
      <w:lang w:eastAsia="ar-SA"/>
    </w:rPr>
  </w:style>
  <w:style w:type="character" w:customStyle="1" w:styleId="af0">
    <w:name w:val="Основной текст с отступом Знак"/>
    <w:basedOn w:val="a1"/>
    <w:link w:val="af"/>
    <w:uiPriority w:val="99"/>
    <w:rsid w:val="008A5877"/>
    <w:rPr>
      <w:rFonts w:ascii="Calibri" w:eastAsia="Times New Roman" w:hAnsi="Calibri" w:cs="Times New Roman"/>
      <w:lang w:eastAsia="ar-SA"/>
    </w:rPr>
  </w:style>
  <w:style w:type="character" w:customStyle="1" w:styleId="blk">
    <w:name w:val="blk"/>
    <w:basedOn w:val="a1"/>
    <w:rsid w:val="006C37B2"/>
  </w:style>
  <w:style w:type="character" w:customStyle="1" w:styleId="50">
    <w:name w:val="Заголовок 5 Знак"/>
    <w:basedOn w:val="a1"/>
    <w:link w:val="5"/>
    <w:uiPriority w:val="9"/>
    <w:semiHidden/>
    <w:rsid w:val="00AB32E2"/>
    <w:rPr>
      <w:rFonts w:asciiTheme="majorHAnsi" w:eastAsiaTheme="majorEastAsia" w:hAnsiTheme="majorHAnsi" w:cstheme="majorBidi"/>
      <w:color w:val="243F60" w:themeColor="accent1" w:themeShade="7F"/>
      <w:sz w:val="20"/>
      <w:szCs w:val="20"/>
      <w:lang w:eastAsia="ru-RU"/>
    </w:rPr>
  </w:style>
  <w:style w:type="numbering" w:customStyle="1" w:styleId="11">
    <w:name w:val="Нет списка1"/>
    <w:next w:val="a3"/>
    <w:uiPriority w:val="99"/>
    <w:semiHidden/>
    <w:unhideWhenUsed/>
    <w:rsid w:val="00AB32E2"/>
  </w:style>
  <w:style w:type="paragraph" w:styleId="af1">
    <w:name w:val="Balloon Text"/>
    <w:basedOn w:val="a0"/>
    <w:link w:val="af2"/>
    <w:uiPriority w:val="99"/>
    <w:semiHidden/>
    <w:unhideWhenUsed/>
    <w:rsid w:val="00AB32E2"/>
    <w:rPr>
      <w:rFonts w:ascii="Tahoma" w:hAnsi="Tahoma" w:cs="Tahoma"/>
      <w:sz w:val="16"/>
      <w:szCs w:val="16"/>
    </w:rPr>
  </w:style>
  <w:style w:type="character" w:customStyle="1" w:styleId="af2">
    <w:name w:val="Текст выноски Знак"/>
    <w:basedOn w:val="a1"/>
    <w:link w:val="af1"/>
    <w:uiPriority w:val="99"/>
    <w:semiHidden/>
    <w:rsid w:val="00AB32E2"/>
    <w:rPr>
      <w:rFonts w:ascii="Tahoma" w:eastAsia="Times New Roman" w:hAnsi="Tahoma" w:cs="Tahoma"/>
      <w:sz w:val="16"/>
      <w:szCs w:val="16"/>
      <w:lang w:eastAsia="ru-RU"/>
    </w:rPr>
  </w:style>
  <w:style w:type="paragraph" w:customStyle="1" w:styleId="ConsPlusNonformat">
    <w:name w:val="ConsPlusNonformat"/>
    <w:rsid w:val="00AB32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3">
    <w:name w:val="Table Grid"/>
    <w:basedOn w:val="a2"/>
    <w:uiPriority w:val="59"/>
    <w:rsid w:val="00AB3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AB32E2"/>
  </w:style>
  <w:style w:type="character" w:customStyle="1" w:styleId="nobr">
    <w:name w:val="nobr"/>
    <w:basedOn w:val="a1"/>
    <w:rsid w:val="00AB32E2"/>
  </w:style>
  <w:style w:type="paragraph" w:customStyle="1" w:styleId="12">
    <w:name w:val="Без интервала1"/>
    <w:rsid w:val="00AB32E2"/>
    <w:pPr>
      <w:spacing w:after="0" w:line="240" w:lineRule="auto"/>
    </w:pPr>
    <w:rPr>
      <w:rFonts w:ascii="Calibri" w:eastAsia="Times New Roman" w:hAnsi="Calibri" w:cs="Times New Roman"/>
    </w:rPr>
  </w:style>
  <w:style w:type="character" w:styleId="af4">
    <w:name w:val="Strong"/>
    <w:basedOn w:val="a1"/>
    <w:uiPriority w:val="22"/>
    <w:qFormat/>
    <w:rsid w:val="00AB32E2"/>
    <w:rPr>
      <w:b/>
      <w:bCs/>
    </w:rPr>
  </w:style>
  <w:style w:type="character" w:customStyle="1" w:styleId="af5">
    <w:name w:val="буллиты Знак"/>
    <w:link w:val="a"/>
    <w:locked/>
    <w:rsid w:val="00AB32E2"/>
    <w:rPr>
      <w:bCs/>
      <w:color w:val="000000"/>
      <w:sz w:val="24"/>
      <w:szCs w:val="24"/>
    </w:rPr>
  </w:style>
  <w:style w:type="paragraph" w:customStyle="1" w:styleId="a">
    <w:name w:val="буллиты"/>
    <w:basedOn w:val="a0"/>
    <w:link w:val="af5"/>
    <w:rsid w:val="00AB32E2"/>
    <w:pPr>
      <w:numPr>
        <w:numId w:val="8"/>
      </w:numPr>
      <w:tabs>
        <w:tab w:val="decimal" w:pos="340"/>
      </w:tabs>
      <w:jc w:val="both"/>
    </w:pPr>
    <w:rPr>
      <w:rFonts w:asciiTheme="minorHAnsi" w:eastAsiaTheme="minorHAnsi" w:hAnsiTheme="minorHAnsi" w:cstheme="minorBidi"/>
      <w:bCs/>
      <w:color w:val="000000"/>
      <w:lang w:eastAsia="en-US"/>
    </w:rPr>
  </w:style>
  <w:style w:type="paragraph" w:customStyle="1" w:styleId="af6">
    <w:name w:val="выступ"/>
    <w:basedOn w:val="a0"/>
    <w:rsid w:val="00AB32E2"/>
    <w:pPr>
      <w:spacing w:before="120"/>
      <w:ind w:left="709" w:hanging="709"/>
      <w:jc w:val="both"/>
    </w:pPr>
    <w:rPr>
      <w:b/>
      <w:bCs/>
      <w:i/>
      <w:color w:val="000000"/>
    </w:rPr>
  </w:style>
  <w:style w:type="paragraph" w:customStyle="1" w:styleId="s1">
    <w:name w:val="s_1"/>
    <w:basedOn w:val="a0"/>
    <w:rsid w:val="00AB32E2"/>
    <w:pPr>
      <w:ind w:firstLine="720"/>
      <w:jc w:val="both"/>
    </w:pPr>
    <w:rPr>
      <w:rFonts w:ascii="Arial" w:hAnsi="Arial" w:cs="Arial"/>
      <w:sz w:val="26"/>
      <w:szCs w:val="26"/>
    </w:rPr>
  </w:style>
  <w:style w:type="character" w:customStyle="1" w:styleId="7">
    <w:name w:val="Основной текст (7)_"/>
    <w:link w:val="71"/>
    <w:uiPriority w:val="99"/>
    <w:locked/>
    <w:rsid w:val="00AB32E2"/>
    <w:rPr>
      <w:sz w:val="17"/>
      <w:szCs w:val="17"/>
      <w:shd w:val="clear" w:color="auto" w:fill="FFFFFF"/>
    </w:rPr>
  </w:style>
  <w:style w:type="paragraph" w:customStyle="1" w:styleId="71">
    <w:name w:val="Основной текст (7)1"/>
    <w:basedOn w:val="a0"/>
    <w:link w:val="7"/>
    <w:uiPriority w:val="99"/>
    <w:rsid w:val="00AB32E2"/>
    <w:pPr>
      <w:widowControl w:val="0"/>
      <w:shd w:val="clear" w:color="auto" w:fill="FFFFFF"/>
      <w:spacing w:before="120" w:after="1560" w:line="240" w:lineRule="atLeast"/>
      <w:jc w:val="center"/>
    </w:pPr>
    <w:rPr>
      <w:rFonts w:asciiTheme="minorHAnsi" w:eastAsiaTheme="minorHAnsi" w:hAnsiTheme="minorHAnsi" w:cstheme="minorBidi"/>
      <w:sz w:val="17"/>
      <w:szCs w:val="17"/>
      <w:lang w:eastAsia="en-US"/>
    </w:rPr>
  </w:style>
  <w:style w:type="character" w:customStyle="1" w:styleId="ConsPlusNormal0">
    <w:name w:val="ConsPlusNormal Знак"/>
    <w:link w:val="ConsPlusNormal"/>
    <w:locked/>
    <w:rsid w:val="00AB32E2"/>
    <w:rPr>
      <w:rFonts w:ascii="Arial" w:eastAsia="Calibri" w:hAnsi="Arial" w:cs="Arial"/>
      <w:sz w:val="20"/>
      <w:szCs w:val="20"/>
      <w:lang w:eastAsia="ru-RU"/>
    </w:rPr>
  </w:style>
  <w:style w:type="character" w:customStyle="1" w:styleId="8">
    <w:name w:val="Основной текст + 8"/>
    <w:aliases w:val="5 pt"/>
    <w:uiPriority w:val="99"/>
    <w:rsid w:val="00AB32E2"/>
    <w:rPr>
      <w:rFonts w:ascii="Times New Roman" w:hAnsi="Times New Roman" w:cs="Times New Roman" w:hint="default"/>
      <w:strike w:val="0"/>
      <w:dstrike w:val="0"/>
      <w:sz w:val="17"/>
      <w:szCs w:val="17"/>
      <w:u w:val="none"/>
      <w:effect w:val="none"/>
    </w:rPr>
  </w:style>
  <w:style w:type="character" w:customStyle="1" w:styleId="811">
    <w:name w:val="Основной текст + 811"/>
    <w:aliases w:val="5 pt27"/>
    <w:uiPriority w:val="99"/>
    <w:rsid w:val="00AB32E2"/>
    <w:rPr>
      <w:rFonts w:ascii="Times New Roman" w:hAnsi="Times New Roman" w:cs="Times New Roman" w:hint="default"/>
      <w:strike w:val="0"/>
      <w:dstrike w:val="0"/>
      <w:sz w:val="17"/>
      <w:szCs w:val="17"/>
      <w:u w:val="none"/>
      <w:effect w:val="none"/>
    </w:rPr>
  </w:style>
  <w:style w:type="character" w:customStyle="1" w:styleId="79">
    <w:name w:val="Основной текст + 79"/>
    <w:aliases w:val="5 pt17,Полужирный5"/>
    <w:uiPriority w:val="99"/>
    <w:rsid w:val="00AB32E2"/>
    <w:rPr>
      <w:rFonts w:ascii="Times New Roman" w:hAnsi="Times New Roman" w:cs="Times New Roman" w:hint="default"/>
      <w:b/>
      <w:bCs/>
      <w:strike w:val="0"/>
      <w:dstrike w:val="0"/>
      <w:sz w:val="15"/>
      <w:szCs w:val="15"/>
      <w:u w:val="none"/>
      <w:effect w:val="none"/>
    </w:rPr>
  </w:style>
  <w:style w:type="character" w:customStyle="1" w:styleId="815">
    <w:name w:val="Основной текст + 815"/>
    <w:aliases w:val="5 pt32,Полужирный"/>
    <w:uiPriority w:val="99"/>
    <w:rsid w:val="00AB32E2"/>
    <w:rPr>
      <w:rFonts w:ascii="Times New Roman" w:hAnsi="Times New Roman" w:cs="Times New Roman" w:hint="default"/>
      <w:b/>
      <w:bCs/>
      <w:strike w:val="0"/>
      <w:dstrike w:val="0"/>
      <w:sz w:val="17"/>
      <w:szCs w:val="17"/>
      <w:u w:val="none"/>
      <w:effect w:val="none"/>
    </w:rPr>
  </w:style>
  <w:style w:type="numbering" w:customStyle="1" w:styleId="2">
    <w:name w:val="Нет списка2"/>
    <w:next w:val="a3"/>
    <w:uiPriority w:val="99"/>
    <w:semiHidden/>
    <w:unhideWhenUsed/>
    <w:rsid w:val="00B2225D"/>
  </w:style>
  <w:style w:type="character" w:customStyle="1" w:styleId="13">
    <w:name w:val="Неразрешенное упоминание1"/>
    <w:basedOn w:val="a1"/>
    <w:uiPriority w:val="99"/>
    <w:semiHidden/>
    <w:unhideWhenUsed/>
    <w:rsid w:val="00E66C67"/>
    <w:rPr>
      <w:color w:val="605E5C"/>
      <w:shd w:val="clear" w:color="auto" w:fill="E1DFDD"/>
    </w:rPr>
  </w:style>
  <w:style w:type="character" w:styleId="af7">
    <w:name w:val="FollowedHyperlink"/>
    <w:basedOn w:val="a1"/>
    <w:uiPriority w:val="99"/>
    <w:semiHidden/>
    <w:unhideWhenUsed/>
    <w:rsid w:val="00E66C67"/>
    <w:rPr>
      <w:color w:val="800080" w:themeColor="followedHyperlink"/>
      <w:u w:val="single"/>
    </w:rPr>
  </w:style>
  <w:style w:type="character" w:customStyle="1" w:styleId="20">
    <w:name w:val="Неразрешенное упоминание2"/>
    <w:basedOn w:val="a1"/>
    <w:uiPriority w:val="99"/>
    <w:semiHidden/>
    <w:unhideWhenUsed/>
    <w:rsid w:val="00F80CDC"/>
    <w:rPr>
      <w:color w:val="605E5C"/>
      <w:shd w:val="clear" w:color="auto" w:fill="E1DFDD"/>
    </w:rPr>
  </w:style>
  <w:style w:type="character" w:customStyle="1" w:styleId="40">
    <w:name w:val="Заголовок 4 Знак"/>
    <w:basedOn w:val="a1"/>
    <w:link w:val="4"/>
    <w:uiPriority w:val="9"/>
    <w:semiHidden/>
    <w:rsid w:val="009873D0"/>
    <w:rPr>
      <w:rFonts w:asciiTheme="majorHAnsi" w:eastAsiaTheme="majorEastAsia" w:hAnsiTheme="majorHAnsi" w:cstheme="majorBidi"/>
      <w:b/>
      <w:bCs/>
      <w:i/>
      <w:iCs/>
      <w:color w:val="4F81BD" w:themeColor="accent1"/>
      <w:sz w:val="24"/>
      <w:szCs w:val="24"/>
      <w:lang w:eastAsia="ru-RU"/>
    </w:rPr>
  </w:style>
  <w:style w:type="paragraph" w:customStyle="1" w:styleId="Iauiue">
    <w:name w:val="Iau?iue"/>
    <w:rsid w:val="009873D0"/>
    <w:pPr>
      <w:widowControl w:val="0"/>
      <w:spacing w:after="0" w:line="240" w:lineRule="auto"/>
    </w:pPr>
    <w:rPr>
      <w:rFonts w:ascii="Calibri" w:eastAsia="Times New Roman" w:hAnsi="Calibri" w:cs="Times New Roman"/>
      <w:sz w:val="20"/>
      <w:szCs w:val="20"/>
      <w:lang w:eastAsia="ru-RU"/>
    </w:rPr>
  </w:style>
  <w:style w:type="character" w:customStyle="1" w:styleId="78">
    <w:name w:val="Основной текст + 78"/>
    <w:aliases w:val="5 pt16"/>
    <w:uiPriority w:val="99"/>
    <w:rsid w:val="00341160"/>
    <w:rPr>
      <w:rFonts w:ascii="Times New Roman" w:hAnsi="Times New Roman" w:cs="Times New Roman"/>
      <w:sz w:val="15"/>
      <w:szCs w:val="1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06376">
      <w:bodyDiv w:val="1"/>
      <w:marLeft w:val="0"/>
      <w:marRight w:val="0"/>
      <w:marTop w:val="0"/>
      <w:marBottom w:val="0"/>
      <w:divBdr>
        <w:top w:val="none" w:sz="0" w:space="0" w:color="auto"/>
        <w:left w:val="none" w:sz="0" w:space="0" w:color="auto"/>
        <w:bottom w:val="none" w:sz="0" w:space="0" w:color="auto"/>
        <w:right w:val="none" w:sz="0" w:space="0" w:color="auto"/>
      </w:divBdr>
    </w:div>
    <w:div w:id="964385546">
      <w:bodyDiv w:val="1"/>
      <w:marLeft w:val="0"/>
      <w:marRight w:val="0"/>
      <w:marTop w:val="0"/>
      <w:marBottom w:val="0"/>
      <w:divBdr>
        <w:top w:val="none" w:sz="0" w:space="0" w:color="auto"/>
        <w:left w:val="none" w:sz="0" w:space="0" w:color="auto"/>
        <w:bottom w:val="none" w:sz="0" w:space="0" w:color="auto"/>
        <w:right w:val="none" w:sz="0" w:space="0" w:color="auto"/>
      </w:divBdr>
    </w:div>
    <w:div w:id="996954538">
      <w:bodyDiv w:val="1"/>
      <w:marLeft w:val="0"/>
      <w:marRight w:val="0"/>
      <w:marTop w:val="0"/>
      <w:marBottom w:val="0"/>
      <w:divBdr>
        <w:top w:val="none" w:sz="0" w:space="0" w:color="auto"/>
        <w:left w:val="none" w:sz="0" w:space="0" w:color="auto"/>
        <w:bottom w:val="none" w:sz="0" w:space="0" w:color="auto"/>
        <w:right w:val="none" w:sz="0" w:space="0" w:color="auto"/>
      </w:divBdr>
    </w:div>
    <w:div w:id="171202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ourazovka@yandex.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brik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brikant.ru/rules/common?category-id=1548" TargetMode="External"/><Relationship Id="rId4" Type="http://schemas.openxmlformats.org/officeDocument/2006/relationships/settings" Target="settings.xml"/><Relationship Id="rId9" Type="http://schemas.openxmlformats.org/officeDocument/2006/relationships/hyperlink" Target="https://www.fabrik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8C050-4715-44BE-8A49-0C493A69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5867</Words>
  <Characters>33446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Ильгиз Фейзрахманов</cp:lastModifiedBy>
  <cp:revision>7</cp:revision>
  <cp:lastPrinted>2024-04-04T06:52:00Z</cp:lastPrinted>
  <dcterms:created xsi:type="dcterms:W3CDTF">2026-03-30T11:42:00Z</dcterms:created>
  <dcterms:modified xsi:type="dcterms:W3CDTF">2026-03-30T12:04:00Z</dcterms:modified>
</cp:coreProperties>
</file>